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1" w:rightFromText="141" w:vertAnchor="text" w:horzAnchor="margin" w:tblpY="53"/>
        <w:tblW w:w="49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5" w:type="dxa"/>
        </w:tblCellMar>
        <w:tblLook w:val="04A0" w:firstRow="1" w:lastRow="0" w:firstColumn="1" w:lastColumn="0" w:noHBand="0" w:noVBand="1"/>
      </w:tblPr>
      <w:tblGrid>
        <w:gridCol w:w="1247"/>
        <w:gridCol w:w="1408"/>
        <w:gridCol w:w="258"/>
        <w:gridCol w:w="1020"/>
        <w:gridCol w:w="2212"/>
        <w:gridCol w:w="1764"/>
        <w:gridCol w:w="990"/>
      </w:tblGrid>
      <w:tr w:rsidR="00E22F3D" w:rsidRPr="00616A29" w:rsidTr="00336A70">
        <w:trPr>
          <w:trHeight w:val="138"/>
        </w:trPr>
        <w:tc>
          <w:tcPr>
            <w:tcW w:w="1637" w:type="pct"/>
            <w:gridSpan w:val="3"/>
            <w:shd w:val="pct10" w:color="auto" w:fill="auto"/>
            <w:vAlign w:val="center"/>
          </w:tcPr>
          <w:p w:rsidR="00E22F3D" w:rsidRPr="00616A29" w:rsidRDefault="00E22F3D" w:rsidP="00E22F3D">
            <w:pPr>
              <w:spacing w:line="276" w:lineRule="auto"/>
              <w:rPr>
                <w:rFonts w:eastAsia="Arial Unicode MS" w:cs="Arial"/>
                <w:i/>
                <w:sz w:val="16"/>
                <w:szCs w:val="16"/>
                <w:highlight w:val="yellow"/>
              </w:rPr>
            </w:pPr>
            <w:r w:rsidRPr="00F749AD">
              <w:rPr>
                <w:rFonts w:eastAsia="Arial Unicode MS" w:cs="Arial"/>
                <w:i/>
                <w:sz w:val="18"/>
                <w:szCs w:val="18"/>
              </w:rPr>
              <w:t>Zleceniodawca:</w:t>
            </w:r>
          </w:p>
        </w:tc>
        <w:tc>
          <w:tcPr>
            <w:tcW w:w="1815" w:type="pct"/>
            <w:gridSpan w:val="2"/>
            <w:shd w:val="pct10" w:color="auto" w:fill="auto"/>
            <w:vAlign w:val="center"/>
          </w:tcPr>
          <w:p w:rsidR="00E22F3D" w:rsidRPr="00616A29" w:rsidRDefault="00E22F3D" w:rsidP="00E22F3D">
            <w:pPr>
              <w:spacing w:line="276" w:lineRule="auto"/>
              <w:rPr>
                <w:rFonts w:eastAsia="Arial Unicode MS" w:cs="Arial"/>
                <w:i/>
                <w:sz w:val="16"/>
                <w:szCs w:val="16"/>
                <w:highlight w:val="yellow"/>
              </w:rPr>
            </w:pPr>
            <w:r w:rsidRPr="00F749AD">
              <w:rPr>
                <w:rFonts w:eastAsia="Arial Unicode MS" w:cs="Arial"/>
                <w:i/>
                <w:sz w:val="18"/>
                <w:szCs w:val="18"/>
              </w:rPr>
              <w:t>Inwestor</w:t>
            </w:r>
            <w:r>
              <w:rPr>
                <w:rFonts w:eastAsia="Arial Unicode MS" w:cs="Arial"/>
                <w:i/>
                <w:sz w:val="18"/>
                <w:szCs w:val="18"/>
              </w:rPr>
              <w:t>/Wnioskodawca</w:t>
            </w:r>
          </w:p>
        </w:tc>
        <w:tc>
          <w:tcPr>
            <w:tcW w:w="1547" w:type="pct"/>
            <w:gridSpan w:val="2"/>
            <w:shd w:val="pct10" w:color="auto" w:fill="auto"/>
            <w:vAlign w:val="center"/>
          </w:tcPr>
          <w:p w:rsidR="00E22F3D" w:rsidRPr="00616A29" w:rsidRDefault="00E22F3D" w:rsidP="00E22F3D">
            <w:pPr>
              <w:spacing w:line="276" w:lineRule="auto"/>
              <w:rPr>
                <w:rFonts w:eastAsia="Arial Unicode MS" w:cs="Arial"/>
                <w:i/>
                <w:sz w:val="16"/>
                <w:szCs w:val="16"/>
                <w:highlight w:val="yellow"/>
              </w:rPr>
            </w:pPr>
            <w:r w:rsidRPr="00F749AD">
              <w:rPr>
                <w:rFonts w:eastAsia="Arial Unicode MS" w:cs="Arial"/>
                <w:i/>
                <w:sz w:val="18"/>
                <w:szCs w:val="18"/>
              </w:rPr>
              <w:t>Zatwierdził do wydania:</w:t>
            </w:r>
          </w:p>
        </w:tc>
      </w:tr>
      <w:tr w:rsidR="00E22F3D" w:rsidRPr="00616A29" w:rsidTr="00336A70">
        <w:trPr>
          <w:cantSplit/>
          <w:trHeight w:val="219"/>
        </w:trPr>
        <w:tc>
          <w:tcPr>
            <w:tcW w:w="1637" w:type="pct"/>
            <w:gridSpan w:val="3"/>
            <w:vMerge w:val="restart"/>
            <w:vAlign w:val="center"/>
          </w:tcPr>
          <w:p w:rsidR="00E22F3D" w:rsidRPr="00CE7791" w:rsidRDefault="00E22F3D" w:rsidP="00E22F3D">
            <w:pPr>
              <w:rPr>
                <w:rFonts w:eastAsia="Arial Unicode MS" w:cs="Arial"/>
                <w:bCs/>
                <w:sz w:val="18"/>
                <w:szCs w:val="18"/>
              </w:rPr>
            </w:pPr>
            <w:r w:rsidRPr="00CE7791">
              <w:rPr>
                <w:rFonts w:eastAsia="Arial Unicode MS" w:cs="Arial"/>
                <w:bCs/>
                <w:sz w:val="18"/>
                <w:szCs w:val="18"/>
              </w:rPr>
              <w:t>Agro Trade Sp. z o.o.</w:t>
            </w:r>
          </w:p>
          <w:p w:rsidR="00E22F3D" w:rsidRPr="00CE7791" w:rsidRDefault="00E22F3D" w:rsidP="00E22F3D">
            <w:pPr>
              <w:rPr>
                <w:rFonts w:eastAsia="Arial Unicode MS" w:cs="Arial"/>
                <w:bCs/>
                <w:sz w:val="18"/>
                <w:szCs w:val="18"/>
              </w:rPr>
            </w:pPr>
            <w:r w:rsidRPr="00CE7791">
              <w:rPr>
                <w:rFonts w:eastAsia="Arial Unicode MS" w:cs="Arial"/>
                <w:bCs/>
                <w:sz w:val="18"/>
                <w:szCs w:val="18"/>
              </w:rPr>
              <w:t>ul. Bohaterów Warszawy 35A</w:t>
            </w:r>
          </w:p>
          <w:p w:rsidR="00E22F3D" w:rsidRPr="00616A29" w:rsidRDefault="00E22F3D" w:rsidP="00E22F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Courier New" w:hAnsi="Courier New" w:cs="Courier New"/>
                <w:sz w:val="20"/>
                <w:szCs w:val="20"/>
                <w:highlight w:val="yellow"/>
              </w:rPr>
            </w:pPr>
            <w:r w:rsidRPr="00CE7791">
              <w:rPr>
                <w:rFonts w:eastAsia="Arial Unicode MS" w:cs="Arial"/>
                <w:bCs/>
                <w:sz w:val="18"/>
                <w:szCs w:val="18"/>
              </w:rPr>
              <w:t>75-211 Koszalin</w:t>
            </w:r>
          </w:p>
        </w:tc>
        <w:tc>
          <w:tcPr>
            <w:tcW w:w="1815" w:type="pct"/>
            <w:gridSpan w:val="2"/>
            <w:vMerge w:val="restart"/>
            <w:shd w:val="clear" w:color="auto" w:fill="auto"/>
            <w:vAlign w:val="center"/>
          </w:tcPr>
          <w:p w:rsidR="00E22F3D" w:rsidRPr="00CE7791" w:rsidRDefault="00E22F3D" w:rsidP="00E22F3D">
            <w:pPr>
              <w:rPr>
                <w:rFonts w:eastAsia="Arial Unicode MS" w:cs="Arial"/>
                <w:bCs/>
                <w:sz w:val="18"/>
                <w:szCs w:val="18"/>
              </w:rPr>
            </w:pPr>
            <w:r w:rsidRPr="00CE7791">
              <w:rPr>
                <w:rFonts w:eastAsia="Arial Unicode MS" w:cs="Arial"/>
                <w:bCs/>
                <w:sz w:val="18"/>
                <w:szCs w:val="18"/>
              </w:rPr>
              <w:t>Agro Trade Sp. z o.o.</w:t>
            </w:r>
          </w:p>
          <w:p w:rsidR="00E22F3D" w:rsidRPr="00CE7791" w:rsidRDefault="00E22F3D" w:rsidP="00E22F3D">
            <w:pPr>
              <w:rPr>
                <w:rFonts w:eastAsia="Arial Unicode MS" w:cs="Arial"/>
                <w:bCs/>
                <w:sz w:val="18"/>
                <w:szCs w:val="18"/>
              </w:rPr>
            </w:pPr>
            <w:r w:rsidRPr="00CE7791">
              <w:rPr>
                <w:rFonts w:eastAsia="Arial Unicode MS" w:cs="Arial"/>
                <w:bCs/>
                <w:sz w:val="18"/>
                <w:szCs w:val="18"/>
              </w:rPr>
              <w:t>ul. Bohaterów Warszawy 35A</w:t>
            </w:r>
          </w:p>
          <w:p w:rsidR="00E22F3D" w:rsidRPr="00616A29" w:rsidRDefault="00E22F3D" w:rsidP="00E22F3D">
            <w:pPr>
              <w:rPr>
                <w:highlight w:val="yellow"/>
              </w:rPr>
            </w:pPr>
            <w:r w:rsidRPr="00CE7791">
              <w:rPr>
                <w:rFonts w:eastAsia="Arial Unicode MS" w:cs="Arial"/>
                <w:bCs/>
                <w:sz w:val="18"/>
                <w:szCs w:val="18"/>
              </w:rPr>
              <w:t>75-211 Koszalin</w:t>
            </w:r>
          </w:p>
        </w:tc>
        <w:tc>
          <w:tcPr>
            <w:tcW w:w="1547" w:type="pct"/>
            <w:gridSpan w:val="2"/>
            <w:shd w:val="clear" w:color="auto" w:fill="auto"/>
            <w:vAlign w:val="center"/>
          </w:tcPr>
          <w:p w:rsidR="00E22F3D" w:rsidRPr="00616A29" w:rsidRDefault="00E22F3D" w:rsidP="00E22F3D">
            <w:pPr>
              <w:autoSpaceDE w:val="0"/>
              <w:autoSpaceDN w:val="0"/>
              <w:adjustRightInd w:val="0"/>
              <w:spacing w:line="276" w:lineRule="auto"/>
              <w:rPr>
                <w:rFonts w:eastAsia="Arial Unicode MS" w:cs="Arial"/>
                <w:sz w:val="18"/>
                <w:szCs w:val="18"/>
                <w:highlight w:val="yellow"/>
              </w:rPr>
            </w:pPr>
            <w:r w:rsidRPr="00F749AD">
              <w:rPr>
                <w:rFonts w:cs="Arial"/>
                <w:sz w:val="18"/>
                <w:szCs w:val="18"/>
              </w:rPr>
              <w:t>Krzysztof Kuglarz</w:t>
            </w:r>
          </w:p>
        </w:tc>
      </w:tr>
      <w:tr w:rsidR="00E22F3D" w:rsidRPr="00616A29" w:rsidTr="00336A70">
        <w:trPr>
          <w:cantSplit/>
          <w:trHeight w:val="131"/>
        </w:trPr>
        <w:tc>
          <w:tcPr>
            <w:tcW w:w="1637" w:type="pct"/>
            <w:gridSpan w:val="3"/>
            <w:vMerge/>
            <w:vAlign w:val="center"/>
          </w:tcPr>
          <w:p w:rsidR="00E22F3D" w:rsidRPr="00616A29" w:rsidRDefault="00E22F3D" w:rsidP="00E22F3D">
            <w:pPr>
              <w:spacing w:line="276" w:lineRule="auto"/>
              <w:rPr>
                <w:rFonts w:eastAsia="Arial Unicode MS" w:cs="Arial"/>
                <w:bCs/>
                <w:sz w:val="18"/>
                <w:szCs w:val="18"/>
                <w:highlight w:val="yellow"/>
              </w:rPr>
            </w:pPr>
          </w:p>
        </w:tc>
        <w:tc>
          <w:tcPr>
            <w:tcW w:w="1815" w:type="pct"/>
            <w:gridSpan w:val="2"/>
            <w:vMerge/>
            <w:vAlign w:val="center"/>
          </w:tcPr>
          <w:p w:rsidR="00E22F3D" w:rsidRPr="00616A29" w:rsidRDefault="00E22F3D" w:rsidP="00E22F3D">
            <w:pPr>
              <w:spacing w:line="276" w:lineRule="auto"/>
              <w:rPr>
                <w:rFonts w:eastAsia="Arial Unicode MS" w:cs="Arial"/>
                <w:bCs/>
                <w:sz w:val="18"/>
                <w:szCs w:val="18"/>
                <w:highlight w:val="yellow"/>
              </w:rPr>
            </w:pPr>
          </w:p>
        </w:tc>
        <w:tc>
          <w:tcPr>
            <w:tcW w:w="1547" w:type="pct"/>
            <w:gridSpan w:val="2"/>
            <w:shd w:val="pct10" w:color="auto" w:fill="auto"/>
            <w:vAlign w:val="center"/>
          </w:tcPr>
          <w:p w:rsidR="00E22F3D" w:rsidRPr="00616A29" w:rsidRDefault="00E22F3D" w:rsidP="00E22F3D">
            <w:pPr>
              <w:autoSpaceDE w:val="0"/>
              <w:autoSpaceDN w:val="0"/>
              <w:adjustRightInd w:val="0"/>
              <w:spacing w:line="276" w:lineRule="auto"/>
              <w:rPr>
                <w:rFonts w:eastAsia="Arial Unicode MS" w:cs="Arial"/>
                <w:sz w:val="18"/>
                <w:szCs w:val="18"/>
                <w:highlight w:val="yellow"/>
              </w:rPr>
            </w:pPr>
            <w:r w:rsidRPr="00F749AD">
              <w:rPr>
                <w:rFonts w:eastAsia="Arial Unicode MS" w:cs="Arial"/>
                <w:i/>
                <w:sz w:val="18"/>
                <w:szCs w:val="18"/>
              </w:rPr>
              <w:t>Data:</w:t>
            </w:r>
          </w:p>
        </w:tc>
      </w:tr>
      <w:tr w:rsidR="00E22F3D" w:rsidRPr="00616A29" w:rsidTr="00336A70">
        <w:trPr>
          <w:cantSplit/>
          <w:trHeight w:val="75"/>
        </w:trPr>
        <w:tc>
          <w:tcPr>
            <w:tcW w:w="1637" w:type="pct"/>
            <w:gridSpan w:val="3"/>
            <w:vMerge/>
            <w:vAlign w:val="center"/>
          </w:tcPr>
          <w:p w:rsidR="00E22F3D" w:rsidRPr="00616A29" w:rsidRDefault="00E22F3D" w:rsidP="00E22F3D">
            <w:pPr>
              <w:spacing w:line="276" w:lineRule="auto"/>
              <w:rPr>
                <w:rFonts w:eastAsia="Arial Unicode MS" w:cs="Arial"/>
                <w:bCs/>
                <w:sz w:val="18"/>
                <w:szCs w:val="18"/>
                <w:highlight w:val="yellow"/>
              </w:rPr>
            </w:pPr>
          </w:p>
        </w:tc>
        <w:tc>
          <w:tcPr>
            <w:tcW w:w="1815" w:type="pct"/>
            <w:gridSpan w:val="2"/>
            <w:vMerge/>
            <w:vAlign w:val="center"/>
          </w:tcPr>
          <w:p w:rsidR="00E22F3D" w:rsidRPr="00616A29" w:rsidRDefault="00E22F3D" w:rsidP="00E22F3D">
            <w:pPr>
              <w:spacing w:line="276" w:lineRule="auto"/>
              <w:rPr>
                <w:rFonts w:eastAsia="Arial Unicode MS" w:cs="Arial"/>
                <w:bCs/>
                <w:sz w:val="18"/>
                <w:szCs w:val="18"/>
                <w:highlight w:val="yellow"/>
              </w:rPr>
            </w:pPr>
          </w:p>
        </w:tc>
        <w:tc>
          <w:tcPr>
            <w:tcW w:w="1547" w:type="pct"/>
            <w:gridSpan w:val="2"/>
            <w:vAlign w:val="center"/>
          </w:tcPr>
          <w:p w:rsidR="00E22F3D" w:rsidRPr="00616A29" w:rsidRDefault="00336A70" w:rsidP="00E22F3D">
            <w:pPr>
              <w:autoSpaceDE w:val="0"/>
              <w:autoSpaceDN w:val="0"/>
              <w:adjustRightInd w:val="0"/>
              <w:spacing w:line="276" w:lineRule="auto"/>
              <w:rPr>
                <w:rFonts w:eastAsia="Arial Unicode MS" w:cs="Arial"/>
                <w:sz w:val="18"/>
                <w:szCs w:val="18"/>
                <w:highlight w:val="yellow"/>
              </w:rPr>
            </w:pPr>
            <w:r>
              <w:rPr>
                <w:rFonts w:eastAsia="Arial Unicode MS" w:cs="Arial"/>
                <w:sz w:val="18"/>
                <w:szCs w:val="18"/>
              </w:rPr>
              <w:t>27 listopada</w:t>
            </w:r>
            <w:r w:rsidR="00E22F3D">
              <w:rPr>
                <w:rFonts w:eastAsia="Arial Unicode MS" w:cs="Arial"/>
                <w:sz w:val="18"/>
                <w:szCs w:val="18"/>
              </w:rPr>
              <w:t xml:space="preserve"> </w:t>
            </w:r>
            <w:r w:rsidR="00E22F3D" w:rsidRPr="00F749AD">
              <w:rPr>
                <w:rFonts w:eastAsia="Arial Unicode MS" w:cs="Arial"/>
                <w:sz w:val="18"/>
                <w:szCs w:val="18"/>
              </w:rPr>
              <w:t>2017 r.</w:t>
            </w:r>
          </w:p>
        </w:tc>
      </w:tr>
      <w:tr w:rsidR="00E22F3D" w:rsidRPr="00616A29" w:rsidTr="00E22F3D">
        <w:trPr>
          <w:trHeight w:val="129"/>
        </w:trPr>
        <w:tc>
          <w:tcPr>
            <w:tcW w:w="5000" w:type="pct"/>
            <w:gridSpan w:val="7"/>
            <w:shd w:val="pct10" w:color="auto" w:fill="auto"/>
            <w:vAlign w:val="center"/>
          </w:tcPr>
          <w:p w:rsidR="00E22F3D" w:rsidRPr="00616A29" w:rsidRDefault="00E22F3D" w:rsidP="00E22F3D">
            <w:pPr>
              <w:autoSpaceDE w:val="0"/>
              <w:autoSpaceDN w:val="0"/>
              <w:adjustRightInd w:val="0"/>
              <w:spacing w:line="276" w:lineRule="auto"/>
              <w:rPr>
                <w:rFonts w:eastAsia="Arial Unicode MS" w:cs="Arial"/>
                <w:i/>
                <w:sz w:val="16"/>
                <w:szCs w:val="16"/>
              </w:rPr>
            </w:pPr>
            <w:r w:rsidRPr="00616A29">
              <w:rPr>
                <w:rFonts w:eastAsia="Arial Unicode MS" w:cs="Arial"/>
                <w:i/>
                <w:sz w:val="16"/>
                <w:szCs w:val="16"/>
              </w:rPr>
              <w:t>Nazwa dokumentu:</w:t>
            </w:r>
          </w:p>
        </w:tc>
      </w:tr>
      <w:tr w:rsidR="00E22F3D" w:rsidRPr="00616A29" w:rsidTr="00E22F3D">
        <w:trPr>
          <w:trHeight w:val="400"/>
        </w:trPr>
        <w:tc>
          <w:tcPr>
            <w:tcW w:w="5000" w:type="pct"/>
            <w:gridSpan w:val="7"/>
            <w:vAlign w:val="center"/>
          </w:tcPr>
          <w:p w:rsidR="00E22F3D" w:rsidRDefault="00E22F3D" w:rsidP="00E22F3D">
            <w:pPr>
              <w:autoSpaceDE w:val="0"/>
              <w:autoSpaceDN w:val="0"/>
              <w:adjustRightInd w:val="0"/>
              <w:spacing w:line="276" w:lineRule="auto"/>
              <w:jc w:val="center"/>
              <w:rPr>
                <w:rFonts w:eastAsia="Arial Unicode MS" w:cs="Arial"/>
                <w:bCs/>
                <w:sz w:val="26"/>
                <w:szCs w:val="26"/>
              </w:rPr>
            </w:pPr>
            <w:r>
              <w:rPr>
                <w:rFonts w:eastAsia="Arial Unicode MS" w:cs="Arial"/>
                <w:bCs/>
                <w:sz w:val="26"/>
                <w:szCs w:val="26"/>
              </w:rPr>
              <w:t>UZUPEŁNIENIE</w:t>
            </w:r>
            <w:r w:rsidR="00336A70">
              <w:rPr>
                <w:rFonts w:eastAsia="Arial Unicode MS" w:cs="Arial"/>
                <w:bCs/>
                <w:sz w:val="26"/>
                <w:szCs w:val="26"/>
              </w:rPr>
              <w:t xml:space="preserve"> II</w:t>
            </w:r>
          </w:p>
          <w:p w:rsidR="00E22F3D" w:rsidRPr="00616A29" w:rsidRDefault="00E22F3D" w:rsidP="00E22F3D">
            <w:pPr>
              <w:autoSpaceDE w:val="0"/>
              <w:autoSpaceDN w:val="0"/>
              <w:adjustRightInd w:val="0"/>
              <w:spacing w:line="276" w:lineRule="auto"/>
              <w:jc w:val="center"/>
              <w:rPr>
                <w:rFonts w:eastAsia="Arial Unicode MS" w:cs="Arial"/>
                <w:bCs/>
                <w:sz w:val="26"/>
                <w:szCs w:val="26"/>
              </w:rPr>
            </w:pPr>
            <w:r w:rsidRPr="00616A29">
              <w:rPr>
                <w:rFonts w:eastAsia="Arial Unicode MS" w:cs="Arial"/>
                <w:bCs/>
                <w:sz w:val="26"/>
                <w:szCs w:val="26"/>
              </w:rPr>
              <w:t>RAPORT</w:t>
            </w:r>
            <w:r>
              <w:rPr>
                <w:rFonts w:eastAsia="Arial Unicode MS" w:cs="Arial"/>
                <w:bCs/>
                <w:sz w:val="26"/>
                <w:szCs w:val="26"/>
              </w:rPr>
              <w:t>U</w:t>
            </w:r>
            <w:r w:rsidRPr="00616A29">
              <w:rPr>
                <w:rFonts w:eastAsia="Arial Unicode MS" w:cs="Arial"/>
                <w:bCs/>
                <w:sz w:val="26"/>
                <w:szCs w:val="26"/>
              </w:rPr>
              <w:t xml:space="preserve"> O ODDZIAŁYWANIU PRZEDSIĘWZIĘCIA NA ŚRODOWISKO</w:t>
            </w:r>
          </w:p>
        </w:tc>
      </w:tr>
      <w:tr w:rsidR="00E22F3D" w:rsidRPr="00616A29" w:rsidTr="00E22F3D">
        <w:trPr>
          <w:trHeight w:val="129"/>
        </w:trPr>
        <w:tc>
          <w:tcPr>
            <w:tcW w:w="5000" w:type="pct"/>
            <w:gridSpan w:val="7"/>
            <w:shd w:val="pct10" w:color="auto" w:fill="auto"/>
            <w:vAlign w:val="center"/>
          </w:tcPr>
          <w:p w:rsidR="00E22F3D" w:rsidRPr="00616A29" w:rsidRDefault="00E22F3D" w:rsidP="00E22F3D">
            <w:pPr>
              <w:spacing w:line="276" w:lineRule="auto"/>
              <w:rPr>
                <w:rFonts w:eastAsia="Arial Unicode MS" w:cs="Arial"/>
                <w:i/>
                <w:sz w:val="16"/>
                <w:szCs w:val="16"/>
              </w:rPr>
            </w:pPr>
            <w:r w:rsidRPr="00616A29">
              <w:rPr>
                <w:rFonts w:eastAsia="Arial Unicode MS" w:cs="Arial"/>
                <w:i/>
                <w:sz w:val="16"/>
                <w:szCs w:val="16"/>
              </w:rPr>
              <w:t>Nazwa przedsięwzięcia:</w:t>
            </w:r>
          </w:p>
        </w:tc>
      </w:tr>
      <w:tr w:rsidR="00E22F3D" w:rsidRPr="00616A29" w:rsidTr="00E22F3D">
        <w:trPr>
          <w:cantSplit/>
          <w:trHeight w:val="757"/>
        </w:trPr>
        <w:tc>
          <w:tcPr>
            <w:tcW w:w="5000" w:type="pct"/>
            <w:gridSpan w:val="7"/>
            <w:vAlign w:val="center"/>
          </w:tcPr>
          <w:p w:rsidR="00E22F3D" w:rsidRPr="00616A29" w:rsidRDefault="00E22F3D" w:rsidP="00E22F3D">
            <w:pPr>
              <w:autoSpaceDE w:val="0"/>
              <w:spacing w:line="276" w:lineRule="auto"/>
              <w:jc w:val="center"/>
              <w:rPr>
                <w:rFonts w:cs="Arial"/>
                <w:b/>
                <w:i/>
                <w:highlight w:val="yellow"/>
              </w:rPr>
            </w:pPr>
            <w:r w:rsidRPr="008476C2">
              <w:rPr>
                <w:rFonts w:cs="Arial"/>
                <w:b/>
                <w:szCs w:val="22"/>
              </w:rPr>
              <w:t>Rozbudowa zakładu przetwarzania odpadów poprzez zakup nowej instalacji mieszającej oraz remont nieruchomości położonej w porcie morskim Darłowo</w:t>
            </w:r>
          </w:p>
        </w:tc>
      </w:tr>
      <w:tr w:rsidR="00E22F3D" w:rsidRPr="00616A29" w:rsidTr="00E22F3D">
        <w:trPr>
          <w:trHeight w:val="129"/>
        </w:trPr>
        <w:tc>
          <w:tcPr>
            <w:tcW w:w="5000" w:type="pct"/>
            <w:gridSpan w:val="7"/>
            <w:shd w:val="pct10" w:color="auto" w:fill="auto"/>
            <w:vAlign w:val="center"/>
          </w:tcPr>
          <w:p w:rsidR="00E22F3D" w:rsidRPr="00616A29" w:rsidRDefault="00E22F3D" w:rsidP="00E22F3D">
            <w:pPr>
              <w:spacing w:line="276" w:lineRule="auto"/>
              <w:rPr>
                <w:rFonts w:eastAsia="Arial Unicode MS" w:cs="Arial"/>
                <w:i/>
                <w:sz w:val="16"/>
                <w:szCs w:val="16"/>
              </w:rPr>
            </w:pPr>
            <w:r w:rsidRPr="00616A29">
              <w:rPr>
                <w:rFonts w:eastAsia="Arial Unicode MS" w:cs="Arial"/>
                <w:i/>
                <w:sz w:val="16"/>
                <w:szCs w:val="16"/>
              </w:rPr>
              <w:t>Lokalizacja inwestycji:</w:t>
            </w:r>
          </w:p>
        </w:tc>
      </w:tr>
      <w:tr w:rsidR="00E22F3D" w:rsidRPr="00616A29" w:rsidTr="00E22F3D">
        <w:trPr>
          <w:cantSplit/>
          <w:trHeight w:val="474"/>
        </w:trPr>
        <w:tc>
          <w:tcPr>
            <w:tcW w:w="5000" w:type="pct"/>
            <w:gridSpan w:val="7"/>
            <w:vAlign w:val="center"/>
          </w:tcPr>
          <w:p w:rsidR="00E22F3D" w:rsidRPr="00616A29" w:rsidRDefault="00E22F3D" w:rsidP="00E22F3D">
            <w:pPr>
              <w:rPr>
                <w:rFonts w:eastAsia="Gulim" w:cs="Arial"/>
                <w:sz w:val="18"/>
                <w:szCs w:val="18"/>
              </w:rPr>
            </w:pPr>
            <w:r w:rsidRPr="00616A29">
              <w:rPr>
                <w:rFonts w:eastAsia="Arial Unicode MS" w:cs="Arial"/>
                <w:bCs/>
                <w:sz w:val="18"/>
                <w:szCs w:val="18"/>
              </w:rPr>
              <w:t xml:space="preserve">Nr ewidencyjny działki: 2/1, </w:t>
            </w:r>
            <w:r w:rsidRPr="00616A29">
              <w:rPr>
                <w:rFonts w:eastAsia="Gulim" w:cs="Arial"/>
                <w:sz w:val="18"/>
                <w:szCs w:val="18"/>
              </w:rPr>
              <w:t>2/3, 3/13 obręb ewidencyjny nr 0005 Darłowo</w:t>
            </w:r>
          </w:p>
          <w:p w:rsidR="00E22F3D" w:rsidRPr="00616A29" w:rsidRDefault="00E22F3D" w:rsidP="00E22F3D">
            <w:pPr>
              <w:rPr>
                <w:rFonts w:cs="Arial"/>
                <w:sz w:val="18"/>
                <w:szCs w:val="18"/>
              </w:rPr>
            </w:pPr>
            <w:r w:rsidRPr="00616A29">
              <w:rPr>
                <w:rFonts w:cs="Arial"/>
                <w:sz w:val="18"/>
                <w:szCs w:val="18"/>
              </w:rPr>
              <w:t xml:space="preserve">ul. Portowa </w:t>
            </w:r>
          </w:p>
          <w:p w:rsidR="00E22F3D" w:rsidRPr="00616A29" w:rsidRDefault="00E22F3D" w:rsidP="00E22F3D">
            <w:pPr>
              <w:rPr>
                <w:rFonts w:cs="Arial"/>
                <w:sz w:val="18"/>
                <w:szCs w:val="18"/>
              </w:rPr>
            </w:pPr>
            <w:r w:rsidRPr="00616A29">
              <w:rPr>
                <w:rFonts w:cs="Arial"/>
                <w:sz w:val="18"/>
                <w:szCs w:val="18"/>
              </w:rPr>
              <w:t>gmina Darłowo</w:t>
            </w:r>
          </w:p>
          <w:p w:rsidR="00E22F3D" w:rsidRPr="00616A29" w:rsidRDefault="00E22F3D" w:rsidP="00E22F3D">
            <w:pPr>
              <w:autoSpaceDE w:val="0"/>
              <w:autoSpaceDN w:val="0"/>
              <w:adjustRightInd w:val="0"/>
              <w:rPr>
                <w:rFonts w:eastAsia="Arial Unicode MS" w:cs="Arial"/>
                <w:sz w:val="18"/>
              </w:rPr>
            </w:pPr>
            <w:r w:rsidRPr="00616A29">
              <w:rPr>
                <w:rFonts w:cs="Arial"/>
                <w:sz w:val="18"/>
                <w:szCs w:val="18"/>
              </w:rPr>
              <w:t>powiat sławieński</w:t>
            </w:r>
          </w:p>
        </w:tc>
      </w:tr>
      <w:tr w:rsidR="00E22F3D" w:rsidRPr="00616A29" w:rsidTr="00336A70">
        <w:trPr>
          <w:trHeight w:val="129"/>
        </w:trPr>
        <w:tc>
          <w:tcPr>
            <w:tcW w:w="3453" w:type="pct"/>
            <w:gridSpan w:val="5"/>
            <w:shd w:val="clear" w:color="auto" w:fill="D9D9D9" w:themeFill="background1" w:themeFillShade="D9"/>
            <w:vAlign w:val="center"/>
          </w:tcPr>
          <w:p w:rsidR="00E22F3D" w:rsidRPr="00616A29" w:rsidRDefault="00E22F3D" w:rsidP="00E22F3D">
            <w:pPr>
              <w:autoSpaceDE w:val="0"/>
              <w:autoSpaceDN w:val="0"/>
              <w:adjustRightInd w:val="0"/>
              <w:spacing w:line="276" w:lineRule="auto"/>
              <w:rPr>
                <w:rFonts w:eastAsia="Arial Unicode MS" w:cs="Arial"/>
                <w:i/>
                <w:sz w:val="16"/>
                <w:szCs w:val="16"/>
              </w:rPr>
            </w:pPr>
            <w:r w:rsidRPr="00616A29">
              <w:rPr>
                <w:rFonts w:eastAsia="Arial Unicode MS" w:cs="Arial"/>
                <w:i/>
                <w:sz w:val="16"/>
                <w:szCs w:val="16"/>
              </w:rPr>
              <w:t>Opracowujący:</w:t>
            </w:r>
          </w:p>
        </w:tc>
        <w:tc>
          <w:tcPr>
            <w:tcW w:w="1547" w:type="pct"/>
            <w:gridSpan w:val="2"/>
            <w:shd w:val="clear" w:color="auto" w:fill="D9D9D9" w:themeFill="background1" w:themeFillShade="D9"/>
            <w:vAlign w:val="center"/>
          </w:tcPr>
          <w:p w:rsidR="00E22F3D" w:rsidRPr="00616A29" w:rsidRDefault="00E22F3D" w:rsidP="00E22F3D">
            <w:pPr>
              <w:autoSpaceDE w:val="0"/>
              <w:autoSpaceDN w:val="0"/>
              <w:adjustRightInd w:val="0"/>
              <w:spacing w:line="276" w:lineRule="auto"/>
              <w:rPr>
                <w:rFonts w:eastAsia="Arial Unicode MS" w:cs="Arial"/>
                <w:i/>
                <w:sz w:val="16"/>
                <w:szCs w:val="16"/>
              </w:rPr>
            </w:pPr>
            <w:r w:rsidRPr="00616A29">
              <w:rPr>
                <w:rFonts w:eastAsia="Arial Unicode MS" w:cs="Arial"/>
                <w:i/>
                <w:sz w:val="16"/>
                <w:szCs w:val="16"/>
              </w:rPr>
              <w:t>Zatwierdził do wydania:</w:t>
            </w:r>
          </w:p>
        </w:tc>
      </w:tr>
      <w:tr w:rsidR="00E22F3D" w:rsidRPr="00616A29" w:rsidTr="00336A70">
        <w:trPr>
          <w:trHeight w:val="187"/>
        </w:trPr>
        <w:tc>
          <w:tcPr>
            <w:tcW w:w="3453" w:type="pct"/>
            <w:gridSpan w:val="5"/>
            <w:vMerge w:val="restart"/>
            <w:vAlign w:val="center"/>
          </w:tcPr>
          <w:p w:rsidR="00E22F3D" w:rsidRPr="00616A29" w:rsidRDefault="00E22F3D" w:rsidP="00E22F3D">
            <w:pPr>
              <w:autoSpaceDE w:val="0"/>
              <w:autoSpaceDN w:val="0"/>
              <w:adjustRightInd w:val="0"/>
              <w:spacing w:line="276" w:lineRule="auto"/>
              <w:rPr>
                <w:rFonts w:eastAsia="Arial Unicode MS" w:cs="Arial"/>
                <w:sz w:val="18"/>
                <w:szCs w:val="18"/>
              </w:rPr>
            </w:pPr>
            <w:r w:rsidRPr="00616A29">
              <w:rPr>
                <w:rFonts w:eastAsia="Arial Unicode MS" w:cs="Arial"/>
                <w:sz w:val="18"/>
                <w:szCs w:val="18"/>
              </w:rPr>
              <w:t>EKO – PROJEKT Sp. z o.o. S. k.</w:t>
            </w:r>
          </w:p>
          <w:p w:rsidR="00E22F3D" w:rsidRPr="00616A29" w:rsidRDefault="00E22F3D" w:rsidP="00E22F3D">
            <w:pPr>
              <w:spacing w:line="276" w:lineRule="auto"/>
              <w:rPr>
                <w:rFonts w:eastAsia="Arial Unicode MS" w:cs="Arial"/>
                <w:sz w:val="18"/>
                <w:szCs w:val="18"/>
              </w:rPr>
            </w:pPr>
            <w:r w:rsidRPr="00616A29">
              <w:rPr>
                <w:rFonts w:eastAsia="Arial Unicode MS" w:cs="Arial"/>
                <w:sz w:val="18"/>
                <w:szCs w:val="18"/>
              </w:rPr>
              <w:t>ul. Grochowska 19/1</w:t>
            </w:r>
          </w:p>
          <w:p w:rsidR="00E22F3D" w:rsidRPr="00616A29" w:rsidRDefault="00E22F3D" w:rsidP="00E22F3D">
            <w:pPr>
              <w:autoSpaceDE w:val="0"/>
              <w:autoSpaceDN w:val="0"/>
              <w:adjustRightInd w:val="0"/>
              <w:spacing w:line="276" w:lineRule="auto"/>
              <w:rPr>
                <w:rFonts w:eastAsia="Arial Unicode MS" w:cs="Arial"/>
                <w:sz w:val="18"/>
                <w:szCs w:val="18"/>
              </w:rPr>
            </w:pPr>
            <w:r w:rsidRPr="00616A29">
              <w:rPr>
                <w:rFonts w:eastAsia="Arial Unicode MS" w:cs="Arial"/>
                <w:sz w:val="18"/>
                <w:szCs w:val="18"/>
              </w:rPr>
              <w:t>60–277 Poznań</w:t>
            </w:r>
          </w:p>
        </w:tc>
        <w:tc>
          <w:tcPr>
            <w:tcW w:w="1547" w:type="pct"/>
            <w:gridSpan w:val="2"/>
            <w:shd w:val="clear" w:color="auto" w:fill="auto"/>
            <w:vAlign w:val="center"/>
          </w:tcPr>
          <w:p w:rsidR="00E22F3D" w:rsidRPr="00616A29" w:rsidRDefault="00E22F3D" w:rsidP="00E22F3D">
            <w:pPr>
              <w:autoSpaceDE w:val="0"/>
              <w:autoSpaceDN w:val="0"/>
              <w:adjustRightInd w:val="0"/>
              <w:spacing w:line="276" w:lineRule="auto"/>
              <w:rPr>
                <w:rFonts w:eastAsia="Arial Unicode MS" w:cs="Arial"/>
                <w:sz w:val="18"/>
                <w:szCs w:val="18"/>
              </w:rPr>
            </w:pPr>
            <w:r w:rsidRPr="00616A29">
              <w:rPr>
                <w:rFonts w:eastAsia="Arial Unicode MS" w:cs="Arial"/>
                <w:sz w:val="18"/>
                <w:szCs w:val="18"/>
              </w:rPr>
              <w:t>Marek Benedykciński</w:t>
            </w:r>
          </w:p>
        </w:tc>
      </w:tr>
      <w:tr w:rsidR="00E22F3D" w:rsidRPr="00616A29" w:rsidTr="00336A70">
        <w:trPr>
          <w:trHeight w:val="88"/>
        </w:trPr>
        <w:tc>
          <w:tcPr>
            <w:tcW w:w="3453" w:type="pct"/>
            <w:gridSpan w:val="5"/>
            <w:vMerge/>
            <w:vAlign w:val="center"/>
          </w:tcPr>
          <w:p w:rsidR="00E22F3D" w:rsidRPr="00616A29" w:rsidRDefault="00E22F3D" w:rsidP="00E22F3D">
            <w:pPr>
              <w:spacing w:line="276" w:lineRule="auto"/>
              <w:rPr>
                <w:rFonts w:eastAsia="Arial Unicode MS" w:cs="Arial"/>
                <w:noProof/>
              </w:rPr>
            </w:pPr>
          </w:p>
        </w:tc>
        <w:tc>
          <w:tcPr>
            <w:tcW w:w="1547" w:type="pct"/>
            <w:gridSpan w:val="2"/>
            <w:shd w:val="clear" w:color="auto" w:fill="D9D9D9" w:themeFill="background1" w:themeFillShade="D9"/>
            <w:vAlign w:val="center"/>
          </w:tcPr>
          <w:p w:rsidR="00E22F3D" w:rsidRPr="00616A29" w:rsidRDefault="00E22F3D" w:rsidP="00E22F3D">
            <w:pPr>
              <w:autoSpaceDE w:val="0"/>
              <w:autoSpaceDN w:val="0"/>
              <w:adjustRightInd w:val="0"/>
              <w:spacing w:line="276" w:lineRule="auto"/>
              <w:rPr>
                <w:rFonts w:eastAsia="Arial Unicode MS" w:cs="Arial"/>
                <w:i/>
                <w:sz w:val="16"/>
                <w:szCs w:val="16"/>
              </w:rPr>
            </w:pPr>
            <w:r w:rsidRPr="00616A29">
              <w:rPr>
                <w:rFonts w:eastAsia="Arial Unicode MS" w:cs="Arial"/>
                <w:i/>
                <w:sz w:val="16"/>
                <w:szCs w:val="16"/>
              </w:rPr>
              <w:t>Data:</w:t>
            </w:r>
          </w:p>
        </w:tc>
      </w:tr>
      <w:tr w:rsidR="00E22F3D" w:rsidRPr="00616A29" w:rsidTr="00336A70">
        <w:trPr>
          <w:trHeight w:val="140"/>
        </w:trPr>
        <w:tc>
          <w:tcPr>
            <w:tcW w:w="3453" w:type="pct"/>
            <w:gridSpan w:val="5"/>
            <w:vMerge/>
            <w:vAlign w:val="center"/>
          </w:tcPr>
          <w:p w:rsidR="00E22F3D" w:rsidRPr="00616A29" w:rsidRDefault="00E22F3D" w:rsidP="00E22F3D">
            <w:pPr>
              <w:spacing w:line="276" w:lineRule="auto"/>
              <w:rPr>
                <w:rFonts w:eastAsia="Arial Unicode MS" w:cs="Arial"/>
                <w:noProof/>
              </w:rPr>
            </w:pPr>
          </w:p>
        </w:tc>
        <w:tc>
          <w:tcPr>
            <w:tcW w:w="1547" w:type="pct"/>
            <w:gridSpan w:val="2"/>
            <w:shd w:val="clear" w:color="auto" w:fill="auto"/>
            <w:vAlign w:val="center"/>
          </w:tcPr>
          <w:p w:rsidR="00E22F3D" w:rsidRPr="00616A29" w:rsidRDefault="00336A70" w:rsidP="00E22F3D">
            <w:pPr>
              <w:autoSpaceDE w:val="0"/>
              <w:autoSpaceDN w:val="0"/>
              <w:adjustRightInd w:val="0"/>
              <w:spacing w:line="276" w:lineRule="auto"/>
              <w:rPr>
                <w:rFonts w:eastAsia="Arial Unicode MS" w:cs="Arial"/>
                <w:sz w:val="18"/>
                <w:szCs w:val="20"/>
              </w:rPr>
            </w:pPr>
            <w:r>
              <w:rPr>
                <w:rFonts w:eastAsia="Arial Unicode MS" w:cs="Arial"/>
                <w:sz w:val="18"/>
                <w:szCs w:val="18"/>
              </w:rPr>
              <w:t xml:space="preserve">27 listopada </w:t>
            </w:r>
            <w:r w:rsidRPr="00F749AD">
              <w:rPr>
                <w:rFonts w:eastAsia="Arial Unicode MS" w:cs="Arial"/>
                <w:sz w:val="18"/>
                <w:szCs w:val="18"/>
              </w:rPr>
              <w:t>2017 r.</w:t>
            </w:r>
          </w:p>
        </w:tc>
      </w:tr>
      <w:tr w:rsidR="00E22F3D" w:rsidRPr="00616A29" w:rsidTr="00336A70">
        <w:trPr>
          <w:trHeight w:val="11"/>
        </w:trPr>
        <w:tc>
          <w:tcPr>
            <w:tcW w:w="1492" w:type="pct"/>
            <w:gridSpan w:val="2"/>
            <w:vMerge w:val="restart"/>
            <w:shd w:val="pct10" w:color="auto" w:fill="auto"/>
            <w:vAlign w:val="center"/>
          </w:tcPr>
          <w:p w:rsidR="00E22F3D" w:rsidRPr="00336A70" w:rsidRDefault="00E22F3D" w:rsidP="00E22F3D">
            <w:pPr>
              <w:autoSpaceDE w:val="0"/>
              <w:autoSpaceDN w:val="0"/>
              <w:adjustRightInd w:val="0"/>
              <w:spacing w:line="276" w:lineRule="auto"/>
              <w:rPr>
                <w:rFonts w:eastAsia="Arial Unicode MS" w:cs="Arial"/>
                <w:b/>
                <w:i/>
                <w:noProof/>
                <w:sz w:val="14"/>
                <w:szCs w:val="14"/>
              </w:rPr>
            </w:pPr>
            <w:r w:rsidRPr="00336A70">
              <w:rPr>
                <w:rFonts w:eastAsia="Arial Unicode MS" w:cs="Arial"/>
                <w:b/>
                <w:i/>
                <w:noProof/>
                <w:sz w:val="14"/>
                <w:szCs w:val="14"/>
              </w:rPr>
              <w:t>Branża:</w:t>
            </w:r>
          </w:p>
        </w:tc>
        <w:tc>
          <w:tcPr>
            <w:tcW w:w="1960" w:type="pct"/>
            <w:gridSpan w:val="3"/>
            <w:vMerge w:val="restart"/>
            <w:shd w:val="pct10" w:color="auto" w:fill="auto"/>
            <w:vAlign w:val="center"/>
          </w:tcPr>
          <w:p w:rsidR="00E22F3D" w:rsidRPr="00616A29" w:rsidRDefault="00E22F3D" w:rsidP="00E22F3D">
            <w:pPr>
              <w:autoSpaceDE w:val="0"/>
              <w:autoSpaceDN w:val="0"/>
              <w:adjustRightInd w:val="0"/>
              <w:spacing w:line="276" w:lineRule="auto"/>
              <w:rPr>
                <w:rFonts w:eastAsia="Arial Unicode MS" w:cs="Arial"/>
                <w:i/>
                <w:sz w:val="14"/>
                <w:szCs w:val="14"/>
              </w:rPr>
            </w:pPr>
            <w:r w:rsidRPr="00616A29">
              <w:rPr>
                <w:rFonts w:eastAsia="Arial Unicode MS" w:cs="Arial"/>
                <w:i/>
                <w:sz w:val="14"/>
                <w:szCs w:val="14"/>
              </w:rPr>
              <w:t>Imię i nazwisko</w:t>
            </w:r>
          </w:p>
        </w:tc>
        <w:tc>
          <w:tcPr>
            <w:tcW w:w="1547" w:type="pct"/>
            <w:gridSpan w:val="2"/>
            <w:shd w:val="pct10" w:color="auto" w:fill="auto"/>
            <w:vAlign w:val="center"/>
          </w:tcPr>
          <w:p w:rsidR="00E22F3D" w:rsidRPr="00616A29" w:rsidRDefault="00E22F3D" w:rsidP="00E22F3D">
            <w:pPr>
              <w:autoSpaceDE w:val="0"/>
              <w:autoSpaceDN w:val="0"/>
              <w:adjustRightInd w:val="0"/>
              <w:spacing w:line="276" w:lineRule="auto"/>
              <w:rPr>
                <w:rFonts w:eastAsia="Arial Unicode MS" w:cs="Arial"/>
                <w:i/>
                <w:sz w:val="14"/>
                <w:szCs w:val="14"/>
              </w:rPr>
            </w:pPr>
            <w:r w:rsidRPr="00616A29">
              <w:rPr>
                <w:rFonts w:eastAsia="Arial Unicode MS" w:cs="Arial"/>
                <w:i/>
                <w:sz w:val="14"/>
                <w:szCs w:val="14"/>
              </w:rPr>
              <w:t>Podpis:</w:t>
            </w:r>
          </w:p>
        </w:tc>
      </w:tr>
      <w:tr w:rsidR="00E22F3D" w:rsidRPr="00616A29" w:rsidTr="00336A70">
        <w:trPr>
          <w:trHeight w:val="11"/>
        </w:trPr>
        <w:tc>
          <w:tcPr>
            <w:tcW w:w="1492" w:type="pct"/>
            <w:gridSpan w:val="2"/>
            <w:vMerge/>
            <w:shd w:val="pct10" w:color="auto" w:fill="auto"/>
            <w:vAlign w:val="center"/>
          </w:tcPr>
          <w:p w:rsidR="00E22F3D" w:rsidRPr="00336A70" w:rsidRDefault="00E22F3D" w:rsidP="00E22F3D">
            <w:pPr>
              <w:spacing w:line="276" w:lineRule="auto"/>
              <w:rPr>
                <w:rFonts w:eastAsia="Arial Unicode MS" w:cs="Arial"/>
                <w:b/>
                <w:noProof/>
                <w:sz w:val="14"/>
                <w:szCs w:val="14"/>
              </w:rPr>
            </w:pPr>
          </w:p>
        </w:tc>
        <w:tc>
          <w:tcPr>
            <w:tcW w:w="1960" w:type="pct"/>
            <w:gridSpan w:val="3"/>
            <w:vMerge/>
            <w:shd w:val="pct10" w:color="auto" w:fill="auto"/>
            <w:vAlign w:val="center"/>
          </w:tcPr>
          <w:p w:rsidR="00E22F3D" w:rsidRPr="00616A29" w:rsidRDefault="00E22F3D" w:rsidP="00E22F3D">
            <w:pPr>
              <w:spacing w:line="276" w:lineRule="auto"/>
              <w:jc w:val="center"/>
              <w:rPr>
                <w:rFonts w:eastAsia="Arial Unicode MS" w:cs="Arial"/>
                <w:sz w:val="14"/>
                <w:szCs w:val="14"/>
              </w:rPr>
            </w:pPr>
          </w:p>
        </w:tc>
        <w:tc>
          <w:tcPr>
            <w:tcW w:w="991" w:type="pct"/>
            <w:shd w:val="pct10" w:color="auto" w:fill="auto"/>
            <w:vAlign w:val="center"/>
          </w:tcPr>
          <w:p w:rsidR="00E22F3D" w:rsidRPr="00616A29" w:rsidRDefault="00E22F3D" w:rsidP="00E22F3D">
            <w:pPr>
              <w:autoSpaceDE w:val="0"/>
              <w:autoSpaceDN w:val="0"/>
              <w:adjustRightInd w:val="0"/>
              <w:spacing w:line="276" w:lineRule="auto"/>
              <w:rPr>
                <w:rFonts w:eastAsia="Arial Unicode MS" w:cs="Arial"/>
                <w:i/>
                <w:sz w:val="14"/>
                <w:szCs w:val="14"/>
              </w:rPr>
            </w:pPr>
            <w:r w:rsidRPr="00616A29">
              <w:rPr>
                <w:rFonts w:eastAsia="Arial Unicode MS" w:cs="Arial"/>
                <w:i/>
                <w:sz w:val="14"/>
                <w:szCs w:val="14"/>
              </w:rPr>
              <w:t>Sporządził:</w:t>
            </w:r>
          </w:p>
        </w:tc>
        <w:tc>
          <w:tcPr>
            <w:tcW w:w="556" w:type="pct"/>
            <w:shd w:val="pct10" w:color="auto" w:fill="auto"/>
            <w:vAlign w:val="center"/>
          </w:tcPr>
          <w:p w:rsidR="00E22F3D" w:rsidRPr="00616A29" w:rsidRDefault="00E22F3D" w:rsidP="00E22F3D">
            <w:pPr>
              <w:autoSpaceDE w:val="0"/>
              <w:autoSpaceDN w:val="0"/>
              <w:adjustRightInd w:val="0"/>
              <w:spacing w:line="276" w:lineRule="auto"/>
              <w:rPr>
                <w:rFonts w:eastAsia="Arial Unicode MS" w:cs="Arial"/>
                <w:i/>
                <w:sz w:val="14"/>
                <w:szCs w:val="14"/>
              </w:rPr>
            </w:pPr>
            <w:r w:rsidRPr="00616A29">
              <w:rPr>
                <w:rFonts w:eastAsia="Arial Unicode MS" w:cs="Arial"/>
                <w:i/>
                <w:sz w:val="14"/>
                <w:szCs w:val="14"/>
              </w:rPr>
              <w:t>Sprawdził:</w:t>
            </w:r>
          </w:p>
        </w:tc>
      </w:tr>
      <w:tr w:rsidR="00E22F3D" w:rsidRPr="00616A29" w:rsidTr="00336A70">
        <w:trPr>
          <w:cantSplit/>
          <w:trHeight w:val="600"/>
        </w:trPr>
        <w:tc>
          <w:tcPr>
            <w:tcW w:w="1492" w:type="pct"/>
            <w:gridSpan w:val="2"/>
            <w:vAlign w:val="center"/>
          </w:tcPr>
          <w:p w:rsidR="00E22F3D" w:rsidRPr="00616A29" w:rsidRDefault="00E22F3D" w:rsidP="00E22F3D">
            <w:pPr>
              <w:autoSpaceDE w:val="0"/>
              <w:autoSpaceDN w:val="0"/>
              <w:adjustRightInd w:val="0"/>
              <w:spacing w:line="276" w:lineRule="auto"/>
              <w:jc w:val="left"/>
              <w:rPr>
                <w:rFonts w:eastAsia="Arial Unicode MS" w:cs="Arial"/>
                <w:noProof/>
                <w:sz w:val="16"/>
                <w:szCs w:val="16"/>
              </w:rPr>
            </w:pPr>
            <w:r w:rsidRPr="00616A29">
              <w:rPr>
                <w:rFonts w:eastAsia="Arial Unicode MS" w:cs="Arial"/>
                <w:noProof/>
                <w:sz w:val="16"/>
                <w:szCs w:val="16"/>
              </w:rPr>
              <w:t xml:space="preserve">Gospodarka wodno-ściekowa </w:t>
            </w:r>
          </w:p>
        </w:tc>
        <w:tc>
          <w:tcPr>
            <w:tcW w:w="1960" w:type="pct"/>
            <w:gridSpan w:val="3"/>
            <w:vAlign w:val="center"/>
          </w:tcPr>
          <w:p w:rsidR="00E22F3D" w:rsidRPr="00616A29" w:rsidRDefault="00E22F3D" w:rsidP="00E22F3D">
            <w:pPr>
              <w:autoSpaceDE w:val="0"/>
              <w:autoSpaceDN w:val="0"/>
              <w:adjustRightInd w:val="0"/>
              <w:spacing w:line="276" w:lineRule="auto"/>
              <w:rPr>
                <w:rFonts w:eastAsia="Arial Unicode MS" w:cs="Arial"/>
                <w:sz w:val="16"/>
                <w:szCs w:val="16"/>
              </w:rPr>
            </w:pPr>
            <w:r w:rsidRPr="00616A29">
              <w:rPr>
                <w:rFonts w:eastAsia="Arial Unicode MS" w:cs="Arial"/>
                <w:sz w:val="16"/>
                <w:szCs w:val="16"/>
              </w:rPr>
              <w:t>mgr inż. Adrianna Maćkowiak</w:t>
            </w:r>
          </w:p>
        </w:tc>
        <w:tc>
          <w:tcPr>
            <w:tcW w:w="991" w:type="pct"/>
            <w:vAlign w:val="center"/>
          </w:tcPr>
          <w:p w:rsidR="00E22F3D" w:rsidRPr="00616A29" w:rsidRDefault="00E22F3D" w:rsidP="00E22F3D">
            <w:pPr>
              <w:spacing w:line="276" w:lineRule="auto"/>
              <w:jc w:val="center"/>
              <w:rPr>
                <w:rFonts w:eastAsia="Arial Unicode MS" w:cs="Arial"/>
                <w:sz w:val="16"/>
                <w:szCs w:val="16"/>
              </w:rPr>
            </w:pPr>
          </w:p>
        </w:tc>
        <w:tc>
          <w:tcPr>
            <w:tcW w:w="556" w:type="pct"/>
            <w:vAlign w:val="center"/>
          </w:tcPr>
          <w:p w:rsidR="00E22F3D" w:rsidRPr="00616A29" w:rsidRDefault="00E22F3D" w:rsidP="00E22F3D">
            <w:pPr>
              <w:spacing w:line="276" w:lineRule="auto"/>
              <w:jc w:val="center"/>
              <w:rPr>
                <w:rFonts w:eastAsia="Arial Unicode MS" w:cs="Arial"/>
                <w:sz w:val="16"/>
                <w:szCs w:val="16"/>
              </w:rPr>
            </w:pPr>
          </w:p>
        </w:tc>
      </w:tr>
      <w:tr w:rsidR="00E22F3D" w:rsidRPr="00616A29" w:rsidTr="00336A70">
        <w:trPr>
          <w:cantSplit/>
          <w:trHeight w:val="600"/>
        </w:trPr>
        <w:tc>
          <w:tcPr>
            <w:tcW w:w="1492" w:type="pct"/>
            <w:gridSpan w:val="2"/>
            <w:vAlign w:val="center"/>
          </w:tcPr>
          <w:p w:rsidR="00E22F3D" w:rsidRPr="00616A29" w:rsidRDefault="00E22F3D" w:rsidP="00E22F3D">
            <w:pPr>
              <w:autoSpaceDE w:val="0"/>
              <w:autoSpaceDN w:val="0"/>
              <w:adjustRightInd w:val="0"/>
              <w:spacing w:line="276" w:lineRule="auto"/>
              <w:jc w:val="left"/>
              <w:rPr>
                <w:rFonts w:eastAsia="Arial Unicode MS" w:cs="Arial"/>
                <w:noProof/>
                <w:sz w:val="16"/>
                <w:szCs w:val="16"/>
              </w:rPr>
            </w:pPr>
            <w:r w:rsidRPr="00616A29">
              <w:rPr>
                <w:rFonts w:eastAsia="Arial Unicode MS" w:cs="Arial"/>
                <w:noProof/>
                <w:sz w:val="16"/>
                <w:szCs w:val="16"/>
              </w:rPr>
              <w:t>Kierownik zespołu projektowego</w:t>
            </w:r>
          </w:p>
        </w:tc>
        <w:tc>
          <w:tcPr>
            <w:tcW w:w="1960" w:type="pct"/>
            <w:gridSpan w:val="3"/>
            <w:vAlign w:val="center"/>
          </w:tcPr>
          <w:p w:rsidR="00E22F3D" w:rsidRPr="00616A29" w:rsidRDefault="00E22F3D" w:rsidP="00E22F3D">
            <w:pPr>
              <w:autoSpaceDE w:val="0"/>
              <w:autoSpaceDN w:val="0"/>
              <w:adjustRightInd w:val="0"/>
              <w:spacing w:line="276" w:lineRule="auto"/>
              <w:rPr>
                <w:rFonts w:eastAsia="Arial Unicode MS" w:cs="Arial"/>
                <w:sz w:val="16"/>
                <w:szCs w:val="16"/>
              </w:rPr>
            </w:pPr>
            <w:r w:rsidRPr="00616A29">
              <w:rPr>
                <w:rFonts w:eastAsia="Arial Unicode MS" w:cs="Arial"/>
                <w:sz w:val="16"/>
                <w:szCs w:val="16"/>
              </w:rPr>
              <w:t>mgr Marek Benedykciński</w:t>
            </w:r>
          </w:p>
        </w:tc>
        <w:tc>
          <w:tcPr>
            <w:tcW w:w="991" w:type="pct"/>
            <w:vAlign w:val="center"/>
          </w:tcPr>
          <w:p w:rsidR="00E22F3D" w:rsidRPr="00616A29" w:rsidRDefault="00E22F3D" w:rsidP="00E22F3D">
            <w:pPr>
              <w:spacing w:line="276" w:lineRule="auto"/>
              <w:jc w:val="center"/>
              <w:rPr>
                <w:rFonts w:eastAsia="Arial Unicode MS" w:cs="Arial"/>
                <w:sz w:val="16"/>
                <w:szCs w:val="16"/>
              </w:rPr>
            </w:pPr>
          </w:p>
        </w:tc>
        <w:tc>
          <w:tcPr>
            <w:tcW w:w="556" w:type="pct"/>
            <w:vAlign w:val="center"/>
          </w:tcPr>
          <w:p w:rsidR="00E22F3D" w:rsidRPr="00616A29" w:rsidRDefault="00E22F3D" w:rsidP="00E22F3D">
            <w:pPr>
              <w:spacing w:line="276" w:lineRule="auto"/>
              <w:jc w:val="center"/>
              <w:rPr>
                <w:rFonts w:eastAsia="Arial Unicode MS" w:cs="Arial"/>
                <w:sz w:val="16"/>
                <w:szCs w:val="16"/>
              </w:rPr>
            </w:pPr>
          </w:p>
        </w:tc>
      </w:tr>
      <w:tr w:rsidR="00E22F3D" w:rsidRPr="00616A29" w:rsidTr="00336A70">
        <w:trPr>
          <w:cantSplit/>
          <w:trHeight w:val="11"/>
        </w:trPr>
        <w:tc>
          <w:tcPr>
            <w:tcW w:w="701" w:type="pct"/>
            <w:shd w:val="pct10" w:color="auto" w:fill="auto"/>
            <w:vAlign w:val="center"/>
          </w:tcPr>
          <w:p w:rsidR="00E22F3D" w:rsidRPr="00616A29" w:rsidRDefault="00E22F3D" w:rsidP="00E22F3D">
            <w:pPr>
              <w:autoSpaceDE w:val="0"/>
              <w:autoSpaceDN w:val="0"/>
              <w:adjustRightInd w:val="0"/>
              <w:spacing w:line="276" w:lineRule="auto"/>
              <w:rPr>
                <w:rFonts w:eastAsia="Arial Unicode MS" w:cs="Arial"/>
                <w:i/>
                <w:sz w:val="16"/>
                <w:szCs w:val="16"/>
              </w:rPr>
            </w:pPr>
            <w:r w:rsidRPr="00616A29">
              <w:rPr>
                <w:rFonts w:eastAsia="Arial Unicode MS" w:cs="Arial"/>
                <w:i/>
                <w:sz w:val="16"/>
                <w:szCs w:val="16"/>
              </w:rPr>
              <w:t>Numer umowy:</w:t>
            </w:r>
          </w:p>
        </w:tc>
        <w:tc>
          <w:tcPr>
            <w:tcW w:w="1509" w:type="pct"/>
            <w:gridSpan w:val="3"/>
            <w:shd w:val="pct10" w:color="auto" w:fill="auto"/>
            <w:vAlign w:val="center"/>
          </w:tcPr>
          <w:p w:rsidR="00E22F3D" w:rsidRPr="00616A29" w:rsidRDefault="00E22F3D" w:rsidP="00E22F3D">
            <w:pPr>
              <w:autoSpaceDE w:val="0"/>
              <w:autoSpaceDN w:val="0"/>
              <w:adjustRightInd w:val="0"/>
              <w:spacing w:line="276" w:lineRule="auto"/>
              <w:rPr>
                <w:rFonts w:eastAsia="Arial Unicode MS" w:cs="Arial"/>
                <w:i/>
                <w:sz w:val="16"/>
                <w:szCs w:val="16"/>
              </w:rPr>
            </w:pPr>
            <w:r w:rsidRPr="00616A29">
              <w:rPr>
                <w:rFonts w:eastAsia="Arial Unicode MS" w:cs="Arial"/>
                <w:i/>
                <w:sz w:val="16"/>
                <w:szCs w:val="16"/>
              </w:rPr>
              <w:t>Data wydruku dokumentu:</w:t>
            </w:r>
          </w:p>
        </w:tc>
        <w:tc>
          <w:tcPr>
            <w:tcW w:w="1242" w:type="pct"/>
            <w:shd w:val="pct10" w:color="auto" w:fill="auto"/>
            <w:vAlign w:val="center"/>
          </w:tcPr>
          <w:p w:rsidR="00E22F3D" w:rsidRPr="00616A29" w:rsidRDefault="00E22F3D" w:rsidP="00E22F3D">
            <w:pPr>
              <w:autoSpaceDE w:val="0"/>
              <w:autoSpaceDN w:val="0"/>
              <w:adjustRightInd w:val="0"/>
              <w:spacing w:line="276" w:lineRule="auto"/>
              <w:rPr>
                <w:rFonts w:eastAsia="Arial Unicode MS" w:cs="Arial"/>
                <w:i/>
                <w:sz w:val="16"/>
                <w:szCs w:val="16"/>
              </w:rPr>
            </w:pPr>
            <w:r w:rsidRPr="00616A29">
              <w:rPr>
                <w:rFonts w:eastAsia="Arial Unicode MS" w:cs="Arial"/>
                <w:i/>
                <w:sz w:val="16"/>
                <w:szCs w:val="16"/>
              </w:rPr>
              <w:t>Rewizja nr:</w:t>
            </w:r>
          </w:p>
        </w:tc>
        <w:tc>
          <w:tcPr>
            <w:tcW w:w="991" w:type="pct"/>
            <w:shd w:val="pct10" w:color="auto" w:fill="auto"/>
            <w:vAlign w:val="center"/>
          </w:tcPr>
          <w:p w:rsidR="00E22F3D" w:rsidRPr="00616A29" w:rsidRDefault="00E22F3D" w:rsidP="00E22F3D">
            <w:pPr>
              <w:autoSpaceDE w:val="0"/>
              <w:autoSpaceDN w:val="0"/>
              <w:adjustRightInd w:val="0"/>
              <w:spacing w:line="276" w:lineRule="auto"/>
              <w:rPr>
                <w:rFonts w:eastAsia="Arial Unicode MS" w:cs="Arial"/>
                <w:i/>
                <w:sz w:val="16"/>
                <w:szCs w:val="16"/>
              </w:rPr>
            </w:pPr>
            <w:r w:rsidRPr="00616A29">
              <w:rPr>
                <w:rFonts w:eastAsia="Arial Unicode MS" w:cs="Arial"/>
                <w:i/>
                <w:sz w:val="16"/>
                <w:szCs w:val="16"/>
              </w:rPr>
              <w:t>Egzemplarz nr:</w:t>
            </w:r>
          </w:p>
        </w:tc>
        <w:tc>
          <w:tcPr>
            <w:tcW w:w="556" w:type="pct"/>
            <w:shd w:val="pct10" w:color="auto" w:fill="auto"/>
            <w:vAlign w:val="center"/>
          </w:tcPr>
          <w:p w:rsidR="00E22F3D" w:rsidRPr="00616A29" w:rsidRDefault="00E22F3D" w:rsidP="00E22F3D">
            <w:pPr>
              <w:autoSpaceDE w:val="0"/>
              <w:autoSpaceDN w:val="0"/>
              <w:adjustRightInd w:val="0"/>
              <w:spacing w:line="276" w:lineRule="auto"/>
              <w:jc w:val="right"/>
              <w:rPr>
                <w:rFonts w:eastAsia="Arial Unicode MS" w:cs="Arial"/>
                <w:i/>
                <w:sz w:val="16"/>
                <w:szCs w:val="16"/>
              </w:rPr>
            </w:pPr>
            <w:r w:rsidRPr="00616A29">
              <w:rPr>
                <w:rFonts w:eastAsia="Arial Unicode MS" w:cs="Arial"/>
                <w:i/>
                <w:sz w:val="16"/>
                <w:szCs w:val="16"/>
              </w:rPr>
              <w:t>Stron</w:t>
            </w:r>
          </w:p>
        </w:tc>
      </w:tr>
      <w:tr w:rsidR="00E22F3D" w:rsidRPr="00616A29" w:rsidTr="00336A70">
        <w:trPr>
          <w:cantSplit/>
          <w:trHeight w:val="11"/>
        </w:trPr>
        <w:tc>
          <w:tcPr>
            <w:tcW w:w="701" w:type="pct"/>
            <w:vAlign w:val="center"/>
          </w:tcPr>
          <w:p w:rsidR="00E22F3D" w:rsidRPr="00616A29" w:rsidRDefault="00E22F3D" w:rsidP="00E22F3D">
            <w:pPr>
              <w:spacing w:line="276" w:lineRule="auto"/>
              <w:rPr>
                <w:rFonts w:eastAsia="Arial Unicode MS" w:cs="Arial"/>
                <w:sz w:val="18"/>
                <w:szCs w:val="18"/>
              </w:rPr>
            </w:pPr>
            <w:r w:rsidRPr="00616A29">
              <w:rPr>
                <w:rFonts w:eastAsia="Arial Unicode MS" w:cs="Arial"/>
                <w:sz w:val="20"/>
                <w:szCs w:val="20"/>
              </w:rPr>
              <w:t>-</w:t>
            </w:r>
          </w:p>
        </w:tc>
        <w:tc>
          <w:tcPr>
            <w:tcW w:w="1509" w:type="pct"/>
            <w:gridSpan w:val="3"/>
            <w:vAlign w:val="center"/>
          </w:tcPr>
          <w:p w:rsidR="00E22F3D" w:rsidRPr="00616A29" w:rsidRDefault="008E08E8" w:rsidP="00E22F3D">
            <w:pPr>
              <w:spacing w:line="276" w:lineRule="auto"/>
              <w:rPr>
                <w:rFonts w:eastAsia="Arial Unicode MS" w:cs="Arial"/>
                <w:sz w:val="18"/>
                <w:szCs w:val="18"/>
              </w:rPr>
            </w:pPr>
            <w:r>
              <w:rPr>
                <w:rFonts w:eastAsia="Arial Unicode MS" w:cs="Arial"/>
                <w:sz w:val="18"/>
                <w:szCs w:val="18"/>
              </w:rPr>
              <w:t>30.11.2017</w:t>
            </w:r>
          </w:p>
        </w:tc>
        <w:tc>
          <w:tcPr>
            <w:tcW w:w="1242" w:type="pct"/>
            <w:vAlign w:val="center"/>
          </w:tcPr>
          <w:p w:rsidR="00E22F3D" w:rsidRPr="00616A29" w:rsidRDefault="00E22F3D" w:rsidP="00E22F3D">
            <w:pPr>
              <w:autoSpaceDE w:val="0"/>
              <w:autoSpaceDN w:val="0"/>
              <w:adjustRightInd w:val="0"/>
              <w:spacing w:line="276" w:lineRule="auto"/>
              <w:jc w:val="center"/>
              <w:rPr>
                <w:rFonts w:eastAsia="Arial Unicode MS" w:cs="Arial"/>
                <w:sz w:val="18"/>
                <w:szCs w:val="18"/>
              </w:rPr>
            </w:pPr>
            <w:r>
              <w:rPr>
                <w:rFonts w:eastAsia="Arial Unicode MS" w:cs="Arial"/>
                <w:sz w:val="18"/>
                <w:szCs w:val="18"/>
              </w:rPr>
              <w:t>2</w:t>
            </w:r>
          </w:p>
        </w:tc>
        <w:tc>
          <w:tcPr>
            <w:tcW w:w="991" w:type="pct"/>
            <w:vAlign w:val="center"/>
          </w:tcPr>
          <w:p w:rsidR="00E22F3D" w:rsidRPr="008E08E8" w:rsidRDefault="00E22F3D" w:rsidP="00E22F3D">
            <w:pPr>
              <w:spacing w:line="276" w:lineRule="auto"/>
              <w:jc w:val="right"/>
              <w:rPr>
                <w:rFonts w:eastAsia="Arial Unicode MS" w:cs="Arial"/>
                <w:sz w:val="18"/>
                <w:szCs w:val="18"/>
              </w:rPr>
            </w:pPr>
          </w:p>
        </w:tc>
        <w:tc>
          <w:tcPr>
            <w:tcW w:w="556" w:type="pct"/>
            <w:vAlign w:val="center"/>
          </w:tcPr>
          <w:p w:rsidR="00E22F3D" w:rsidRPr="008E08E8" w:rsidRDefault="008E08E8" w:rsidP="00E22F3D">
            <w:pPr>
              <w:autoSpaceDE w:val="0"/>
              <w:autoSpaceDN w:val="0"/>
              <w:adjustRightInd w:val="0"/>
              <w:spacing w:line="276" w:lineRule="auto"/>
              <w:jc w:val="center"/>
              <w:rPr>
                <w:rFonts w:eastAsia="Arial Unicode MS" w:cs="Arial"/>
                <w:sz w:val="18"/>
                <w:szCs w:val="18"/>
              </w:rPr>
            </w:pPr>
            <w:r w:rsidRPr="008E08E8">
              <w:rPr>
                <w:rFonts w:eastAsia="Arial Unicode MS" w:cs="Arial"/>
                <w:sz w:val="18"/>
                <w:szCs w:val="18"/>
              </w:rPr>
              <w:t>4</w:t>
            </w:r>
          </w:p>
        </w:tc>
      </w:tr>
      <w:tr w:rsidR="00E22F3D" w:rsidRPr="00616A29" w:rsidTr="00E22F3D">
        <w:trPr>
          <w:cantSplit/>
          <w:trHeight w:val="262"/>
        </w:trPr>
        <w:tc>
          <w:tcPr>
            <w:tcW w:w="5000" w:type="pct"/>
            <w:gridSpan w:val="7"/>
            <w:vAlign w:val="center"/>
          </w:tcPr>
          <w:p w:rsidR="00E22F3D" w:rsidRPr="00E22F3D" w:rsidRDefault="00E22F3D" w:rsidP="00E22F3D">
            <w:pPr>
              <w:rPr>
                <w:rFonts w:eastAsia="Arial Unicode MS" w:cs="Arial"/>
                <w:i/>
                <w:sz w:val="14"/>
                <w:szCs w:val="14"/>
              </w:rPr>
            </w:pPr>
            <w:r w:rsidRPr="00616A29">
              <w:rPr>
                <w:rFonts w:eastAsia="Arial Unicode MS" w:cs="Arial"/>
                <w:i/>
                <w:sz w:val="14"/>
                <w:szCs w:val="14"/>
              </w:rPr>
              <w:t>Dokument ten został opracowany przez Eko-</w:t>
            </w:r>
            <w:r w:rsidR="00855784" w:rsidRPr="00616A29">
              <w:rPr>
                <w:rFonts w:eastAsia="Arial Unicode MS" w:cs="Arial"/>
                <w:i/>
                <w:sz w:val="14"/>
                <w:szCs w:val="14"/>
              </w:rPr>
              <w:t>Projekt na</w:t>
            </w:r>
            <w:r w:rsidRPr="00616A29">
              <w:rPr>
                <w:rFonts w:eastAsia="Arial Unicode MS" w:cs="Arial"/>
                <w:i/>
                <w:sz w:val="14"/>
                <w:szCs w:val="14"/>
              </w:rPr>
              <w:t xml:space="preserve"> zlecenie na potrzeby Klienta i projektu wymienionego powyżej. Zawartość tego dokumentu jest własnością Zleceniodawcy i Eko-Projekt nie powinna być wykorzystywana w celach innych niż określonych kontraktem z Klientem, kopiowana, używana lub dystrybuowana w żadnych innych celach komercyjnych. </w:t>
            </w:r>
            <w:r>
              <w:rPr>
                <w:rFonts w:eastAsia="Arial Unicode MS" w:cs="Arial"/>
                <w:i/>
                <w:sz w:val="14"/>
                <w:szCs w:val="14"/>
              </w:rPr>
              <w:t xml:space="preserve">       </w:t>
            </w:r>
            <w:r w:rsidRPr="00616A29">
              <w:rPr>
                <w:rFonts w:eastAsia="Arial Unicode MS" w:cs="Arial"/>
                <w:i/>
                <w:sz w:val="14"/>
                <w:szCs w:val="14"/>
              </w:rPr>
              <w:t>© 2017 Eko-Projekt/ Agro Trade Sp. z o.o.</w:t>
            </w:r>
          </w:p>
        </w:tc>
      </w:tr>
    </w:tbl>
    <w:p w:rsidR="005708D7" w:rsidRDefault="005708D7"/>
    <w:p w:rsidR="00336A70" w:rsidRDefault="00336A70">
      <w:pPr>
        <w:spacing w:after="160" w:line="259" w:lineRule="auto"/>
        <w:jc w:val="left"/>
      </w:pPr>
      <w:r>
        <w:br w:type="page"/>
      </w:r>
    </w:p>
    <w:p w:rsidR="00E22F3D" w:rsidRDefault="00E22F3D" w:rsidP="00E22F3D">
      <w:pPr>
        <w:spacing w:after="120" w:line="276" w:lineRule="auto"/>
      </w:pPr>
      <w:r>
        <w:lastRenderedPageBreak/>
        <w:t xml:space="preserve">W odpowiedzi na pismo </w:t>
      </w:r>
      <w:r w:rsidR="00CC2F6E">
        <w:t xml:space="preserve">z </w:t>
      </w:r>
      <w:r>
        <w:t xml:space="preserve">dnia </w:t>
      </w:r>
      <w:r w:rsidR="00336A70">
        <w:t xml:space="preserve">21 listopada </w:t>
      </w:r>
      <w:r>
        <w:t xml:space="preserve">2017 r. (data wpływu </w:t>
      </w:r>
      <w:r w:rsidR="00336A70">
        <w:t>24 listopada</w:t>
      </w:r>
      <w:r>
        <w:t xml:space="preserve"> 2017 r.) znak pisma OS.6220.3.2017, poniże</w:t>
      </w:r>
      <w:r w:rsidR="00336A70">
        <w:t>j</w:t>
      </w:r>
      <w:r>
        <w:t xml:space="preserve"> przedstawiam stosowne uzupełnienia raportu </w:t>
      </w:r>
      <w:r w:rsidR="00855784">
        <w:br/>
      </w:r>
      <w:r>
        <w:t>o oddziaływaniu na środowisko.</w:t>
      </w:r>
    </w:p>
    <w:p w:rsidR="004E67F7" w:rsidRDefault="00E22F3D" w:rsidP="001A692D">
      <w:pPr>
        <w:pStyle w:val="Akapitzlist"/>
        <w:numPr>
          <w:ilvl w:val="0"/>
          <w:numId w:val="1"/>
        </w:numPr>
        <w:spacing w:after="120" w:line="276" w:lineRule="auto"/>
        <w:ind w:left="0" w:firstLine="357"/>
        <w:contextualSpacing w:val="0"/>
      </w:pPr>
      <w:r>
        <w:t xml:space="preserve">Wyjaśniam, </w:t>
      </w:r>
      <w:r w:rsidR="001A692D">
        <w:t>iż magazyn</w:t>
      </w:r>
      <w:r w:rsidR="006E5178">
        <w:t xml:space="preserve"> usytuowany bliżej rzeki </w:t>
      </w:r>
      <w:r w:rsidR="001A692D">
        <w:t xml:space="preserve">Wieprza będzie wyposażony </w:t>
      </w:r>
      <w:r w:rsidR="001A692D">
        <w:br/>
        <w:t xml:space="preserve">w instalację zraszaczy. </w:t>
      </w:r>
    </w:p>
    <w:p w:rsidR="001A692D" w:rsidRDefault="001A692D" w:rsidP="001A692D">
      <w:pPr>
        <w:spacing w:after="120" w:line="276" w:lineRule="auto"/>
      </w:pPr>
      <w:r>
        <w:t>Instalacja złożona będzie z rur stalowych ocynkowanych, na rurach stalowych zainstalowane zostaną kable grzejne w celu zapobiegania przemarzaniu, dysze pusto</w:t>
      </w:r>
      <w:bookmarkStart w:id="0" w:name="_GoBack"/>
      <w:bookmarkEnd w:id="0"/>
      <w:r>
        <w:t>stożkowe typ 350.608, typ Lechler - parametry rozpylania: ciśnienie w instalacji p=3,0 bar, przepływ wody V=3,86 l/min, średnica rozpylania B=5,0 m, kąt rozpylania 130 stopni.</w:t>
      </w:r>
    </w:p>
    <w:p w:rsidR="001A692D" w:rsidRDefault="00CC2F6E" w:rsidP="001A692D">
      <w:pPr>
        <w:spacing w:after="120" w:line="276" w:lineRule="auto"/>
      </w:pPr>
      <w:r>
        <w:t>Rozmieszczenie zraszaczy wykonane będzie analogicznie jak w obiekcie usytuowanym dalej od rzeki Wieprzy</w:t>
      </w:r>
      <w:r w:rsidR="00EB26EE">
        <w:t>, zgodnie ze schematem załączonym do uzupełnienia z dnia 10 października 2017 r.</w:t>
      </w:r>
      <w:r w:rsidR="00BA3B11">
        <w:t xml:space="preserve"> </w:t>
      </w:r>
    </w:p>
    <w:p w:rsidR="001A692D" w:rsidRDefault="001A692D" w:rsidP="001A692D">
      <w:pPr>
        <w:pStyle w:val="Akapitzlist"/>
        <w:numPr>
          <w:ilvl w:val="0"/>
          <w:numId w:val="1"/>
        </w:numPr>
        <w:spacing w:after="120" w:line="276" w:lineRule="auto"/>
        <w:ind w:left="0" w:firstLine="360"/>
        <w:contextualSpacing w:val="0"/>
      </w:pPr>
      <w:r>
        <w:t>Ścieki z hali magazynowej usytuowanej bliżej rzeki Wieprza odprowadzane będą do zbiornika</w:t>
      </w:r>
      <w:r w:rsidRPr="001A692D">
        <w:t xml:space="preserve"> w sposób grawitacyjny przyłączem</w:t>
      </w:r>
      <w:r>
        <w:t xml:space="preserve">, do którego odprowadzane są ścieki </w:t>
      </w:r>
      <w:r>
        <w:br/>
        <w:t xml:space="preserve">z hali usytuowanej dalej od rzeki Wieprza. Ścieki ze zbiornika wywożone będą do oczyszczalni ścieków. </w:t>
      </w:r>
    </w:p>
    <w:p w:rsidR="001A692D" w:rsidRDefault="001A692D" w:rsidP="001A692D">
      <w:pPr>
        <w:spacing w:after="120" w:line="276" w:lineRule="auto"/>
      </w:pPr>
      <w:r>
        <w:t>Na załączniku graficznym przedstawiono lokalizacje zbiornika na odcieki z hali. Pojemność istniejącego zbiornika to 15 m</w:t>
      </w:r>
      <w:r w:rsidRPr="001A692D">
        <w:rPr>
          <w:vertAlign w:val="superscript"/>
        </w:rPr>
        <w:t>3</w:t>
      </w:r>
      <w:r>
        <w:t xml:space="preserve">. </w:t>
      </w:r>
    </w:p>
    <w:p w:rsidR="001A692D" w:rsidRDefault="001A692D" w:rsidP="001A692D">
      <w:pPr>
        <w:spacing w:after="120" w:line="276" w:lineRule="auto"/>
      </w:pPr>
      <w:r>
        <w:t>Pojemność zbiornika obliczono przyjmując następujące założenia:</w:t>
      </w:r>
    </w:p>
    <w:p w:rsidR="001A692D" w:rsidRDefault="001A692D" w:rsidP="001A692D">
      <w:pPr>
        <w:spacing w:after="120" w:line="276" w:lineRule="auto"/>
      </w:pPr>
      <w:r>
        <w:t>•</w:t>
      </w:r>
      <w:r>
        <w:tab/>
        <w:t>Szacowana ilość powstających ścieków przemysłowych – odcieków z magazynowania – 700 m</w:t>
      </w:r>
      <w:r w:rsidRPr="001A692D">
        <w:rPr>
          <w:vertAlign w:val="superscript"/>
        </w:rPr>
        <w:t>3</w:t>
      </w:r>
      <w:r>
        <w:t>/rok</w:t>
      </w:r>
    </w:p>
    <w:p w:rsidR="001A692D" w:rsidRDefault="001A692D" w:rsidP="001A692D">
      <w:pPr>
        <w:spacing w:after="120" w:line="276" w:lineRule="auto"/>
      </w:pPr>
      <w:r>
        <w:t>•</w:t>
      </w:r>
      <w:r>
        <w:tab/>
        <w:t>Częstotliwość wywozu – raz w tygodniu</w:t>
      </w:r>
    </w:p>
    <w:p w:rsidR="001A692D" w:rsidRDefault="005D19F9" w:rsidP="001A692D">
      <w:pPr>
        <w:spacing w:after="120" w:line="276" w:lineRule="auto"/>
      </w:pPr>
      <w:r>
        <w:t>Powyższe założenia stanowią szacunki, ponieważ na postawie realnych danych uzyskanych roku 2017, zakład przyjął następujące rodzaje i ilości odpadów:</w:t>
      </w:r>
    </w:p>
    <w:p w:rsidR="005D19F9" w:rsidRDefault="005D19F9" w:rsidP="005D19F9">
      <w:pPr>
        <w:pStyle w:val="Akapitzlist"/>
        <w:numPr>
          <w:ilvl w:val="0"/>
          <w:numId w:val="10"/>
        </w:numPr>
        <w:spacing w:after="120" w:line="276" w:lineRule="auto"/>
      </w:pPr>
      <w:r>
        <w:t>10 01 99 - 1196,588 Mg - przetworzone,</w:t>
      </w:r>
    </w:p>
    <w:p w:rsidR="005D19F9" w:rsidRDefault="005D19F9" w:rsidP="005D19F9">
      <w:pPr>
        <w:pStyle w:val="Akapitzlist"/>
        <w:numPr>
          <w:ilvl w:val="0"/>
          <w:numId w:val="10"/>
        </w:numPr>
        <w:spacing w:after="120" w:line="276" w:lineRule="auto"/>
      </w:pPr>
      <w:r>
        <w:t>10 01 03 - 6773,705 Mg - z tego 3708,56 Mg zostało przetworzone.</w:t>
      </w:r>
    </w:p>
    <w:p w:rsidR="005D19F9" w:rsidRDefault="005D19F9" w:rsidP="005D19F9">
      <w:pPr>
        <w:pStyle w:val="Akapitzlist"/>
        <w:numPr>
          <w:ilvl w:val="0"/>
          <w:numId w:val="10"/>
        </w:numPr>
        <w:spacing w:after="120" w:line="276" w:lineRule="auto"/>
      </w:pPr>
      <w:r>
        <w:t xml:space="preserve">10 01 05 - 9228,55 Mg - to jest gips z odsiarczania spalin. Materiał jest na tyle wilgotny, że nie wymaga zraszania. Przetworzony w całości. </w:t>
      </w:r>
    </w:p>
    <w:p w:rsidR="005D19F9" w:rsidRDefault="005D19F9" w:rsidP="005D19F9">
      <w:pPr>
        <w:spacing w:after="120" w:line="276" w:lineRule="auto"/>
      </w:pPr>
      <w:r>
        <w:t>Dla powyższych ilości odpadów, zużycie wody wyniosło 45 m, zaś ilość wytworzonych ścieków przemysłowych obecnie stanowi około 5 m</w:t>
      </w:r>
      <w:r w:rsidRPr="005D19F9">
        <w:rPr>
          <w:vertAlign w:val="superscript"/>
        </w:rPr>
        <w:t>3</w:t>
      </w:r>
      <w:r>
        <w:t xml:space="preserve"> (1/3 zbiornika na ścieki przemysłowe).</w:t>
      </w:r>
    </w:p>
    <w:p w:rsidR="005D19F9" w:rsidRDefault="005D19F9" w:rsidP="005D19F9">
      <w:pPr>
        <w:spacing w:after="120" w:line="276" w:lineRule="auto"/>
      </w:pPr>
      <w:r>
        <w:t>Ponadto pragniemy wyjaśnić, iż przedstawione w uzupełnieniu z dnia 10 października 2017 r. założenia do wymiarowania zbiorników na ścieki przemysłowe również są szacunkowe i do obliczeń tych przyjęto założenie, iż odpady są magazynowane w całości na placach, stąd na każdy plac przyjęto ilość ścieków 1000 m</w:t>
      </w:r>
      <w:r w:rsidRPr="005D19F9">
        <w:rPr>
          <w:vertAlign w:val="superscript"/>
        </w:rPr>
        <w:t>3</w:t>
      </w:r>
      <w:r>
        <w:t>/rok, co w praktyce nie oznacza, że całość odpadów będzie magazynowana wyłącznie na placach.</w:t>
      </w:r>
    </w:p>
    <w:p w:rsidR="005D19F9" w:rsidRDefault="005D19F9" w:rsidP="005D19F9">
      <w:pPr>
        <w:spacing w:after="120" w:line="276" w:lineRule="auto"/>
        <w:ind w:left="360"/>
      </w:pPr>
    </w:p>
    <w:p w:rsidR="005D19F9" w:rsidRDefault="005D19F9" w:rsidP="005D19F9">
      <w:pPr>
        <w:spacing w:after="120" w:line="276" w:lineRule="auto"/>
        <w:ind w:left="360"/>
      </w:pPr>
    </w:p>
    <w:p w:rsidR="005D19F9" w:rsidRDefault="005D19F9" w:rsidP="005D19F9">
      <w:pPr>
        <w:pStyle w:val="Akapitzlist"/>
        <w:numPr>
          <w:ilvl w:val="0"/>
          <w:numId w:val="1"/>
        </w:numPr>
        <w:spacing w:after="120" w:line="276" w:lineRule="auto"/>
        <w:ind w:left="0" w:firstLine="360"/>
      </w:pPr>
      <w:r>
        <w:lastRenderedPageBreak/>
        <w:t>Prognozowane ilość ścieków przemysłowych.</w:t>
      </w:r>
    </w:p>
    <w:p w:rsidR="00685CC4" w:rsidRPr="005D19F9" w:rsidRDefault="00685CC4" w:rsidP="005D19F9">
      <w:pPr>
        <w:spacing w:after="120" w:line="276" w:lineRule="auto"/>
      </w:pPr>
      <w:r w:rsidRPr="005D19F9">
        <w:rPr>
          <w:rFonts w:eastAsia="Arial Unicode MS" w:cs="Arial"/>
          <w:szCs w:val="21"/>
        </w:rPr>
        <w:t xml:space="preserve">W obrębie przedmiotowej instalacji mogą powstawać odcieki z zraszania substratów wodą. Zgodnie z danymi otrzymanymi od Inwestora, biorąc pod uwagę znaczną zdolność sorpcyjną popiołów ilość odcieków wynosić będzie około 10% zużytej wody. W celu oszacowania ilości powstających ścieków przyjęto ilość wody zużytej na cele zwilżania popiołów, przy uwzględnieniu zdolności sorpcyjnej gruntów, wyniki przedstawiono w poniższej tabeli. </w:t>
      </w:r>
    </w:p>
    <w:p w:rsidR="00685CC4" w:rsidRPr="00323041" w:rsidRDefault="00685CC4" w:rsidP="00685CC4">
      <w:pPr>
        <w:pStyle w:val="Legenda"/>
        <w:keepNext/>
        <w:rPr>
          <w:rFonts w:ascii="Arial" w:eastAsia="Arial Unicode MS" w:hAnsi="Arial" w:cs="Arial"/>
        </w:rPr>
      </w:pPr>
      <w:bookmarkStart w:id="1" w:name="_Toc392229714"/>
      <w:bookmarkStart w:id="2" w:name="_Toc480870415"/>
      <w:bookmarkStart w:id="3" w:name="_Toc490822528"/>
      <w:r w:rsidRPr="00323041">
        <w:rPr>
          <w:rFonts w:ascii="Arial" w:eastAsia="Arial Unicode MS" w:hAnsi="Arial" w:cs="Arial"/>
        </w:rPr>
        <w:t xml:space="preserve">Tabela </w:t>
      </w:r>
      <w:r w:rsidRPr="00323041">
        <w:rPr>
          <w:rFonts w:ascii="Arial" w:eastAsia="Arial Unicode MS" w:hAnsi="Arial" w:cs="Arial"/>
        </w:rPr>
        <w:fldChar w:fldCharType="begin"/>
      </w:r>
      <w:r w:rsidRPr="00323041">
        <w:rPr>
          <w:rFonts w:ascii="Arial" w:eastAsia="Arial Unicode MS" w:hAnsi="Arial" w:cs="Arial"/>
        </w:rPr>
        <w:instrText xml:space="preserve"> SEQ Tabela \* ARABIC </w:instrText>
      </w:r>
      <w:r w:rsidRPr="00323041">
        <w:rPr>
          <w:rFonts w:ascii="Arial" w:eastAsia="Arial Unicode MS" w:hAnsi="Arial" w:cs="Arial"/>
        </w:rPr>
        <w:fldChar w:fldCharType="separate"/>
      </w:r>
      <w:r w:rsidR="008E08E8">
        <w:rPr>
          <w:rFonts w:ascii="Arial" w:eastAsia="Arial Unicode MS" w:hAnsi="Arial" w:cs="Arial"/>
          <w:noProof/>
        </w:rPr>
        <w:t>1</w:t>
      </w:r>
      <w:r w:rsidRPr="00323041">
        <w:rPr>
          <w:rFonts w:ascii="Arial" w:eastAsia="Arial Unicode MS" w:hAnsi="Arial" w:cs="Arial"/>
        </w:rPr>
        <w:fldChar w:fldCharType="end"/>
      </w:r>
      <w:r w:rsidRPr="00323041">
        <w:rPr>
          <w:rFonts w:ascii="Arial" w:eastAsia="Arial Unicode MS" w:hAnsi="Arial" w:cs="Arial"/>
        </w:rPr>
        <w:t xml:space="preserve">   Prognoza emisji ścieków</w:t>
      </w:r>
      <w:bookmarkEnd w:id="1"/>
      <w:bookmarkEnd w:id="2"/>
      <w:bookmarkEnd w:id="3"/>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338"/>
        <w:gridCol w:w="2075"/>
        <w:gridCol w:w="1193"/>
        <w:gridCol w:w="1589"/>
        <w:gridCol w:w="1060"/>
        <w:gridCol w:w="1060"/>
        <w:gridCol w:w="928"/>
        <w:gridCol w:w="819"/>
      </w:tblGrid>
      <w:tr w:rsidR="00685CC4" w:rsidRPr="002B2635" w:rsidTr="00E80B31">
        <w:trPr>
          <w:cantSplit/>
          <w:tblHeader/>
          <w:jc w:val="center"/>
        </w:trPr>
        <w:tc>
          <w:tcPr>
            <w:tcW w:w="186" w:type="pct"/>
            <w:vMerge w:val="restart"/>
            <w:shd w:val="clear" w:color="auto" w:fill="E0E0E0"/>
            <w:vAlign w:val="center"/>
          </w:tcPr>
          <w:p w:rsidR="00685CC4" w:rsidRPr="002B2635" w:rsidRDefault="00685CC4" w:rsidP="00E80B31">
            <w:pPr>
              <w:keepNext/>
              <w:keepLines/>
              <w:numPr>
                <w:ilvl w:val="12"/>
                <w:numId w:val="0"/>
              </w:numPr>
              <w:rPr>
                <w:rFonts w:cs="Arial"/>
                <w:sz w:val="18"/>
                <w:szCs w:val="18"/>
                <w:vertAlign w:val="superscript"/>
              </w:rPr>
            </w:pPr>
            <w:r w:rsidRPr="002B2635">
              <w:rPr>
                <w:rFonts w:cs="Arial"/>
                <w:sz w:val="18"/>
                <w:szCs w:val="18"/>
              </w:rPr>
              <w:t>Lp.</w:t>
            </w:r>
          </w:p>
        </w:tc>
        <w:tc>
          <w:tcPr>
            <w:tcW w:w="1145" w:type="pct"/>
            <w:vMerge w:val="restart"/>
            <w:shd w:val="clear" w:color="auto" w:fill="E0E0E0"/>
            <w:vAlign w:val="center"/>
          </w:tcPr>
          <w:p w:rsidR="00685CC4" w:rsidRPr="002B2635" w:rsidRDefault="00685CC4" w:rsidP="00E80B31">
            <w:pPr>
              <w:pStyle w:val="Tematkomentarza"/>
              <w:keepNext/>
              <w:keepLines/>
              <w:rPr>
                <w:rFonts w:cs="Arial"/>
                <w:b w:val="0"/>
                <w:bCs w:val="0"/>
                <w:sz w:val="18"/>
                <w:szCs w:val="18"/>
              </w:rPr>
            </w:pPr>
            <w:r w:rsidRPr="002B2635">
              <w:rPr>
                <w:rFonts w:cs="Arial"/>
                <w:b w:val="0"/>
                <w:sz w:val="18"/>
                <w:szCs w:val="18"/>
              </w:rPr>
              <w:t>Proces</w:t>
            </w:r>
          </w:p>
        </w:tc>
        <w:tc>
          <w:tcPr>
            <w:tcW w:w="658" w:type="pct"/>
            <w:vMerge w:val="restart"/>
            <w:shd w:val="clear" w:color="auto" w:fill="E0E0E0"/>
            <w:vAlign w:val="center"/>
          </w:tcPr>
          <w:p w:rsidR="00685CC4" w:rsidRPr="002B2635" w:rsidRDefault="00685CC4" w:rsidP="00E80B31">
            <w:pPr>
              <w:keepNext/>
              <w:keepLines/>
              <w:rPr>
                <w:rFonts w:cs="Arial"/>
                <w:sz w:val="18"/>
                <w:szCs w:val="18"/>
              </w:rPr>
            </w:pPr>
            <w:r w:rsidRPr="002B2635">
              <w:rPr>
                <w:rFonts w:cs="Arial"/>
                <w:sz w:val="18"/>
                <w:szCs w:val="18"/>
              </w:rPr>
              <w:t xml:space="preserve">Szacunkowy procent </w:t>
            </w:r>
            <w:r>
              <w:rPr>
                <w:rFonts w:cs="Arial"/>
                <w:sz w:val="18"/>
                <w:szCs w:val="18"/>
              </w:rPr>
              <w:t xml:space="preserve">emisji ścieków w stosunku do </w:t>
            </w:r>
            <w:r w:rsidRPr="002B2635">
              <w:rPr>
                <w:rFonts w:cs="Arial"/>
                <w:sz w:val="18"/>
                <w:szCs w:val="18"/>
              </w:rPr>
              <w:t>zużycia</w:t>
            </w:r>
            <w:r>
              <w:rPr>
                <w:rFonts w:cs="Arial"/>
                <w:sz w:val="18"/>
                <w:szCs w:val="18"/>
              </w:rPr>
              <w:t xml:space="preserve"> wody</w:t>
            </w:r>
          </w:p>
        </w:tc>
        <w:tc>
          <w:tcPr>
            <w:tcW w:w="877" w:type="pct"/>
            <w:vMerge w:val="restart"/>
            <w:shd w:val="clear" w:color="auto" w:fill="E0E0E0"/>
            <w:vAlign w:val="center"/>
          </w:tcPr>
          <w:p w:rsidR="00685CC4" w:rsidRPr="002B2635" w:rsidRDefault="00685CC4" w:rsidP="00E80B31">
            <w:pPr>
              <w:keepNext/>
              <w:keepLines/>
              <w:rPr>
                <w:rFonts w:cs="Arial"/>
                <w:sz w:val="18"/>
                <w:szCs w:val="18"/>
              </w:rPr>
            </w:pPr>
            <w:r w:rsidRPr="002B2635">
              <w:rPr>
                <w:rFonts w:cs="Arial"/>
                <w:sz w:val="18"/>
                <w:szCs w:val="18"/>
              </w:rPr>
              <w:t>Czas pracy</w:t>
            </w:r>
          </w:p>
        </w:tc>
        <w:tc>
          <w:tcPr>
            <w:tcW w:w="2134" w:type="pct"/>
            <w:gridSpan w:val="4"/>
            <w:shd w:val="clear" w:color="auto" w:fill="E0E0E0"/>
            <w:vAlign w:val="center"/>
          </w:tcPr>
          <w:p w:rsidR="00685CC4" w:rsidRPr="002B2635" w:rsidRDefault="00685CC4" w:rsidP="00E80B31">
            <w:pPr>
              <w:keepNext/>
              <w:keepLines/>
              <w:rPr>
                <w:rFonts w:cs="Arial"/>
                <w:sz w:val="18"/>
                <w:szCs w:val="18"/>
              </w:rPr>
            </w:pPr>
            <w:r w:rsidRPr="002B2635">
              <w:rPr>
                <w:rFonts w:cs="Arial"/>
                <w:sz w:val="18"/>
                <w:szCs w:val="18"/>
              </w:rPr>
              <w:t xml:space="preserve">Maksymalna ilość </w:t>
            </w:r>
            <w:r>
              <w:rPr>
                <w:rFonts w:cs="Arial"/>
                <w:sz w:val="18"/>
                <w:szCs w:val="18"/>
              </w:rPr>
              <w:t>emisji ścieków</w:t>
            </w:r>
          </w:p>
        </w:tc>
      </w:tr>
      <w:tr w:rsidR="00685CC4" w:rsidRPr="002B2635" w:rsidTr="00E80B31">
        <w:trPr>
          <w:cantSplit/>
          <w:trHeight w:val="1134"/>
          <w:tblHeader/>
          <w:jc w:val="center"/>
        </w:trPr>
        <w:tc>
          <w:tcPr>
            <w:tcW w:w="186" w:type="pct"/>
            <w:vMerge/>
            <w:vAlign w:val="center"/>
          </w:tcPr>
          <w:p w:rsidR="00685CC4" w:rsidRPr="002B2635" w:rsidRDefault="00685CC4" w:rsidP="00E80B31">
            <w:pPr>
              <w:keepNext/>
              <w:keepLines/>
              <w:numPr>
                <w:ilvl w:val="12"/>
                <w:numId w:val="0"/>
              </w:numPr>
              <w:rPr>
                <w:rFonts w:cs="Arial"/>
                <w:sz w:val="18"/>
                <w:szCs w:val="18"/>
              </w:rPr>
            </w:pPr>
          </w:p>
        </w:tc>
        <w:tc>
          <w:tcPr>
            <w:tcW w:w="1145" w:type="pct"/>
            <w:vMerge/>
            <w:shd w:val="clear" w:color="auto" w:fill="E0E0E0"/>
            <w:vAlign w:val="center"/>
          </w:tcPr>
          <w:p w:rsidR="00685CC4" w:rsidRPr="002B2635" w:rsidRDefault="00685CC4" w:rsidP="00E80B31">
            <w:pPr>
              <w:keepNext/>
              <w:keepLines/>
              <w:numPr>
                <w:ilvl w:val="12"/>
                <w:numId w:val="0"/>
              </w:numPr>
              <w:rPr>
                <w:rFonts w:cs="Arial"/>
                <w:sz w:val="18"/>
                <w:szCs w:val="18"/>
              </w:rPr>
            </w:pPr>
          </w:p>
        </w:tc>
        <w:tc>
          <w:tcPr>
            <w:tcW w:w="658" w:type="pct"/>
            <w:vMerge/>
            <w:shd w:val="clear" w:color="auto" w:fill="E0E0E0"/>
            <w:textDirection w:val="btLr"/>
          </w:tcPr>
          <w:p w:rsidR="00685CC4" w:rsidRPr="002B2635" w:rsidRDefault="00685CC4" w:rsidP="00E80B31">
            <w:pPr>
              <w:keepNext/>
              <w:keepLines/>
              <w:numPr>
                <w:ilvl w:val="12"/>
                <w:numId w:val="0"/>
              </w:numPr>
              <w:ind w:left="113" w:right="113"/>
              <w:rPr>
                <w:rFonts w:cs="Arial"/>
                <w:sz w:val="18"/>
                <w:szCs w:val="18"/>
              </w:rPr>
            </w:pPr>
          </w:p>
        </w:tc>
        <w:tc>
          <w:tcPr>
            <w:tcW w:w="877" w:type="pct"/>
            <w:vMerge/>
            <w:shd w:val="clear" w:color="auto" w:fill="E0E0E0"/>
            <w:textDirection w:val="btLr"/>
          </w:tcPr>
          <w:p w:rsidR="00685CC4" w:rsidRPr="002B2635" w:rsidRDefault="00685CC4" w:rsidP="00E80B31">
            <w:pPr>
              <w:keepNext/>
              <w:keepLines/>
              <w:numPr>
                <w:ilvl w:val="12"/>
                <w:numId w:val="0"/>
              </w:numPr>
              <w:ind w:left="113" w:right="113"/>
              <w:rPr>
                <w:rFonts w:cs="Arial"/>
                <w:sz w:val="18"/>
                <w:szCs w:val="18"/>
              </w:rPr>
            </w:pPr>
          </w:p>
        </w:tc>
        <w:tc>
          <w:tcPr>
            <w:tcW w:w="1170" w:type="pct"/>
            <w:gridSpan w:val="2"/>
            <w:shd w:val="clear" w:color="auto" w:fill="E0E0E0"/>
            <w:textDirection w:val="btLr"/>
            <w:vAlign w:val="center"/>
          </w:tcPr>
          <w:p w:rsidR="00685CC4" w:rsidRPr="002B2635" w:rsidRDefault="00685CC4" w:rsidP="00E80B31">
            <w:pPr>
              <w:keepNext/>
              <w:keepLines/>
              <w:numPr>
                <w:ilvl w:val="12"/>
                <w:numId w:val="0"/>
              </w:numPr>
              <w:ind w:left="113" w:right="113"/>
              <w:rPr>
                <w:rFonts w:cs="Arial"/>
                <w:sz w:val="18"/>
                <w:szCs w:val="18"/>
              </w:rPr>
            </w:pPr>
            <w:r w:rsidRPr="002B2635">
              <w:rPr>
                <w:rFonts w:cs="Arial"/>
                <w:sz w:val="18"/>
                <w:szCs w:val="18"/>
              </w:rPr>
              <w:t>godzinowa</w:t>
            </w:r>
          </w:p>
        </w:tc>
        <w:tc>
          <w:tcPr>
            <w:tcW w:w="512" w:type="pct"/>
            <w:shd w:val="clear" w:color="auto" w:fill="E0E0E0"/>
            <w:textDirection w:val="btLr"/>
            <w:vAlign w:val="center"/>
          </w:tcPr>
          <w:p w:rsidR="00685CC4" w:rsidRPr="002B2635" w:rsidRDefault="00685CC4" w:rsidP="00E80B31">
            <w:pPr>
              <w:keepNext/>
              <w:keepLines/>
              <w:numPr>
                <w:ilvl w:val="12"/>
                <w:numId w:val="0"/>
              </w:numPr>
              <w:ind w:left="113" w:right="113"/>
              <w:rPr>
                <w:rFonts w:cs="Arial"/>
                <w:sz w:val="18"/>
                <w:szCs w:val="18"/>
              </w:rPr>
            </w:pPr>
            <w:r w:rsidRPr="002B2635">
              <w:rPr>
                <w:rFonts w:cs="Arial"/>
                <w:sz w:val="18"/>
                <w:szCs w:val="18"/>
              </w:rPr>
              <w:t>dobowa</w:t>
            </w:r>
          </w:p>
        </w:tc>
        <w:tc>
          <w:tcPr>
            <w:tcW w:w="452" w:type="pct"/>
            <w:shd w:val="clear" w:color="auto" w:fill="E0E0E0"/>
            <w:textDirection w:val="btLr"/>
            <w:vAlign w:val="center"/>
          </w:tcPr>
          <w:p w:rsidR="00685CC4" w:rsidRPr="002B2635" w:rsidRDefault="00685CC4" w:rsidP="00E80B31">
            <w:pPr>
              <w:keepNext/>
              <w:keepLines/>
              <w:numPr>
                <w:ilvl w:val="12"/>
                <w:numId w:val="0"/>
              </w:numPr>
              <w:ind w:left="113" w:right="113"/>
              <w:rPr>
                <w:rFonts w:cs="Arial"/>
                <w:sz w:val="18"/>
                <w:szCs w:val="18"/>
              </w:rPr>
            </w:pPr>
            <w:r w:rsidRPr="002B2635">
              <w:rPr>
                <w:rFonts w:cs="Arial"/>
                <w:sz w:val="18"/>
                <w:szCs w:val="18"/>
              </w:rPr>
              <w:t>roczna</w:t>
            </w:r>
          </w:p>
        </w:tc>
      </w:tr>
      <w:tr w:rsidR="00685CC4" w:rsidRPr="002B2635" w:rsidTr="00E80B31">
        <w:trPr>
          <w:cantSplit/>
          <w:tblHeader/>
          <w:jc w:val="center"/>
        </w:trPr>
        <w:tc>
          <w:tcPr>
            <w:tcW w:w="186" w:type="pct"/>
            <w:vMerge/>
            <w:vAlign w:val="center"/>
          </w:tcPr>
          <w:p w:rsidR="00685CC4" w:rsidRPr="002B2635" w:rsidRDefault="00685CC4" w:rsidP="00E80B31">
            <w:pPr>
              <w:keepNext/>
              <w:keepLines/>
              <w:numPr>
                <w:ilvl w:val="12"/>
                <w:numId w:val="0"/>
              </w:numPr>
              <w:rPr>
                <w:rFonts w:cs="Arial"/>
                <w:i/>
                <w:iCs/>
                <w:sz w:val="18"/>
                <w:szCs w:val="18"/>
              </w:rPr>
            </w:pPr>
          </w:p>
        </w:tc>
        <w:tc>
          <w:tcPr>
            <w:tcW w:w="1145" w:type="pct"/>
            <w:vMerge/>
            <w:vAlign w:val="center"/>
          </w:tcPr>
          <w:p w:rsidR="00685CC4" w:rsidRPr="002B2635" w:rsidRDefault="00685CC4" w:rsidP="00E80B31">
            <w:pPr>
              <w:keepNext/>
              <w:keepLines/>
              <w:numPr>
                <w:ilvl w:val="12"/>
                <w:numId w:val="0"/>
              </w:numPr>
              <w:rPr>
                <w:rFonts w:cs="Arial"/>
                <w:i/>
                <w:iCs/>
                <w:sz w:val="18"/>
                <w:szCs w:val="18"/>
              </w:rPr>
            </w:pPr>
          </w:p>
        </w:tc>
        <w:tc>
          <w:tcPr>
            <w:tcW w:w="658" w:type="pct"/>
            <w:shd w:val="clear" w:color="auto" w:fill="E0E0E0"/>
          </w:tcPr>
          <w:p w:rsidR="00685CC4" w:rsidRPr="002B2635" w:rsidRDefault="00685CC4" w:rsidP="00E80B31">
            <w:pPr>
              <w:keepNext/>
              <w:keepLines/>
              <w:numPr>
                <w:ilvl w:val="12"/>
                <w:numId w:val="0"/>
              </w:numPr>
              <w:rPr>
                <w:rFonts w:cs="Arial"/>
                <w:sz w:val="18"/>
                <w:szCs w:val="18"/>
              </w:rPr>
            </w:pPr>
            <w:r w:rsidRPr="002B2635">
              <w:rPr>
                <w:rFonts w:cs="Arial"/>
                <w:sz w:val="18"/>
                <w:szCs w:val="18"/>
              </w:rPr>
              <w:t>%</w:t>
            </w:r>
          </w:p>
        </w:tc>
        <w:tc>
          <w:tcPr>
            <w:tcW w:w="877" w:type="pct"/>
            <w:shd w:val="clear" w:color="auto" w:fill="E0E0E0"/>
          </w:tcPr>
          <w:p w:rsidR="00685CC4" w:rsidRPr="002B2635" w:rsidRDefault="00685CC4" w:rsidP="00E80B31">
            <w:pPr>
              <w:keepNext/>
              <w:keepLines/>
              <w:numPr>
                <w:ilvl w:val="12"/>
                <w:numId w:val="0"/>
              </w:numPr>
              <w:rPr>
                <w:rFonts w:cs="Arial"/>
                <w:sz w:val="18"/>
                <w:szCs w:val="18"/>
              </w:rPr>
            </w:pPr>
            <w:r w:rsidRPr="002B2635">
              <w:rPr>
                <w:rFonts w:cs="Arial"/>
                <w:sz w:val="18"/>
                <w:szCs w:val="18"/>
              </w:rPr>
              <w:t>[liczba dni]</w:t>
            </w:r>
          </w:p>
        </w:tc>
        <w:tc>
          <w:tcPr>
            <w:tcW w:w="585" w:type="pct"/>
            <w:shd w:val="clear" w:color="auto" w:fill="E0E0E0"/>
            <w:vAlign w:val="center"/>
          </w:tcPr>
          <w:p w:rsidR="00685CC4" w:rsidRPr="002B2635" w:rsidRDefault="00685CC4" w:rsidP="00E80B31">
            <w:pPr>
              <w:keepNext/>
              <w:keepLines/>
              <w:numPr>
                <w:ilvl w:val="12"/>
                <w:numId w:val="0"/>
              </w:numPr>
              <w:rPr>
                <w:rFonts w:cs="Arial"/>
                <w:sz w:val="18"/>
                <w:szCs w:val="18"/>
              </w:rPr>
            </w:pPr>
            <w:r w:rsidRPr="002B2635">
              <w:rPr>
                <w:rFonts w:cs="Arial"/>
                <w:sz w:val="18"/>
                <w:szCs w:val="18"/>
              </w:rPr>
              <w:t>dm</w:t>
            </w:r>
            <w:r w:rsidRPr="002B2635">
              <w:rPr>
                <w:rFonts w:cs="Arial"/>
                <w:sz w:val="18"/>
                <w:szCs w:val="18"/>
                <w:vertAlign w:val="superscript"/>
              </w:rPr>
              <w:t>3</w:t>
            </w:r>
            <w:r w:rsidRPr="002B2635">
              <w:rPr>
                <w:rFonts w:cs="Arial"/>
                <w:sz w:val="18"/>
                <w:szCs w:val="18"/>
              </w:rPr>
              <w:t>/h</w:t>
            </w:r>
          </w:p>
        </w:tc>
        <w:tc>
          <w:tcPr>
            <w:tcW w:w="585" w:type="pct"/>
            <w:shd w:val="clear" w:color="auto" w:fill="E0E0E0"/>
            <w:vAlign w:val="center"/>
          </w:tcPr>
          <w:p w:rsidR="00685CC4" w:rsidRPr="002B2635" w:rsidRDefault="00685CC4" w:rsidP="00E80B31">
            <w:pPr>
              <w:keepNext/>
              <w:keepLines/>
              <w:numPr>
                <w:ilvl w:val="12"/>
                <w:numId w:val="0"/>
              </w:numPr>
              <w:rPr>
                <w:rFonts w:cs="Arial"/>
                <w:sz w:val="18"/>
                <w:szCs w:val="18"/>
              </w:rPr>
            </w:pPr>
            <w:r w:rsidRPr="002B2635">
              <w:rPr>
                <w:rFonts w:cs="Arial"/>
                <w:sz w:val="18"/>
                <w:szCs w:val="18"/>
              </w:rPr>
              <w:t>m</w:t>
            </w:r>
            <w:r w:rsidRPr="002B2635">
              <w:rPr>
                <w:rFonts w:cs="Arial"/>
                <w:sz w:val="18"/>
                <w:szCs w:val="18"/>
                <w:vertAlign w:val="superscript"/>
              </w:rPr>
              <w:t>3</w:t>
            </w:r>
            <w:r w:rsidRPr="002B2635">
              <w:rPr>
                <w:rFonts w:cs="Arial"/>
                <w:sz w:val="18"/>
                <w:szCs w:val="18"/>
              </w:rPr>
              <w:t>/h</w:t>
            </w:r>
          </w:p>
        </w:tc>
        <w:tc>
          <w:tcPr>
            <w:tcW w:w="512" w:type="pct"/>
            <w:shd w:val="clear" w:color="auto" w:fill="E0E0E0"/>
            <w:vAlign w:val="center"/>
          </w:tcPr>
          <w:p w:rsidR="00685CC4" w:rsidRPr="002B2635" w:rsidRDefault="00685CC4" w:rsidP="00E80B31">
            <w:pPr>
              <w:keepNext/>
              <w:keepLines/>
              <w:numPr>
                <w:ilvl w:val="12"/>
                <w:numId w:val="0"/>
              </w:numPr>
              <w:rPr>
                <w:rFonts w:cs="Arial"/>
                <w:sz w:val="18"/>
                <w:szCs w:val="18"/>
              </w:rPr>
            </w:pPr>
            <w:r w:rsidRPr="002B2635">
              <w:rPr>
                <w:rFonts w:cs="Arial"/>
                <w:sz w:val="18"/>
                <w:szCs w:val="18"/>
              </w:rPr>
              <w:t>m</w:t>
            </w:r>
            <w:r w:rsidRPr="002B2635">
              <w:rPr>
                <w:rFonts w:cs="Arial"/>
                <w:sz w:val="18"/>
                <w:szCs w:val="18"/>
                <w:vertAlign w:val="superscript"/>
              </w:rPr>
              <w:t>3</w:t>
            </w:r>
            <w:r w:rsidRPr="002B2635">
              <w:rPr>
                <w:rFonts w:cs="Arial"/>
                <w:sz w:val="18"/>
                <w:szCs w:val="18"/>
              </w:rPr>
              <w:t>/d</w:t>
            </w:r>
          </w:p>
        </w:tc>
        <w:tc>
          <w:tcPr>
            <w:tcW w:w="452" w:type="pct"/>
            <w:shd w:val="clear" w:color="auto" w:fill="E0E0E0"/>
            <w:vAlign w:val="center"/>
          </w:tcPr>
          <w:p w:rsidR="00685CC4" w:rsidRPr="002B2635" w:rsidRDefault="00685CC4" w:rsidP="00E80B31">
            <w:pPr>
              <w:keepNext/>
              <w:keepLines/>
              <w:numPr>
                <w:ilvl w:val="12"/>
                <w:numId w:val="0"/>
              </w:numPr>
              <w:rPr>
                <w:rFonts w:cs="Arial"/>
                <w:sz w:val="18"/>
                <w:szCs w:val="18"/>
              </w:rPr>
            </w:pPr>
            <w:r w:rsidRPr="002B2635">
              <w:rPr>
                <w:rFonts w:cs="Arial"/>
                <w:sz w:val="18"/>
                <w:szCs w:val="18"/>
              </w:rPr>
              <w:t>m</w:t>
            </w:r>
            <w:r w:rsidRPr="002B2635">
              <w:rPr>
                <w:rFonts w:cs="Arial"/>
                <w:sz w:val="18"/>
                <w:szCs w:val="18"/>
                <w:vertAlign w:val="superscript"/>
              </w:rPr>
              <w:t>3</w:t>
            </w:r>
            <w:r w:rsidRPr="002B2635">
              <w:rPr>
                <w:rFonts w:cs="Arial"/>
                <w:sz w:val="18"/>
                <w:szCs w:val="18"/>
              </w:rPr>
              <w:t>/rok</w:t>
            </w:r>
          </w:p>
        </w:tc>
      </w:tr>
      <w:tr w:rsidR="00685CC4" w:rsidRPr="002B2635" w:rsidTr="00E80B31">
        <w:trPr>
          <w:tblHeader/>
          <w:jc w:val="center"/>
        </w:trPr>
        <w:tc>
          <w:tcPr>
            <w:tcW w:w="186" w:type="pct"/>
            <w:shd w:val="clear" w:color="auto" w:fill="E0E0E0"/>
            <w:vAlign w:val="center"/>
          </w:tcPr>
          <w:p w:rsidR="00685CC4" w:rsidRPr="002B2635" w:rsidRDefault="00685CC4" w:rsidP="00E80B31">
            <w:pPr>
              <w:keepNext/>
              <w:keepLines/>
              <w:rPr>
                <w:rFonts w:cs="Arial"/>
                <w:sz w:val="18"/>
                <w:szCs w:val="18"/>
              </w:rPr>
            </w:pPr>
            <w:r w:rsidRPr="002B2635">
              <w:rPr>
                <w:rFonts w:cs="Arial"/>
                <w:sz w:val="18"/>
                <w:szCs w:val="18"/>
              </w:rPr>
              <w:t>1</w:t>
            </w:r>
          </w:p>
        </w:tc>
        <w:tc>
          <w:tcPr>
            <w:tcW w:w="1145" w:type="pct"/>
            <w:shd w:val="clear" w:color="auto" w:fill="E0E0E0"/>
            <w:vAlign w:val="center"/>
          </w:tcPr>
          <w:p w:rsidR="00685CC4" w:rsidRPr="002B2635" w:rsidRDefault="00685CC4" w:rsidP="00E80B31">
            <w:pPr>
              <w:keepNext/>
              <w:keepLines/>
              <w:rPr>
                <w:rFonts w:cs="Arial"/>
                <w:sz w:val="18"/>
                <w:szCs w:val="18"/>
              </w:rPr>
            </w:pPr>
            <w:r w:rsidRPr="002B2635">
              <w:rPr>
                <w:rFonts w:cs="Arial"/>
                <w:sz w:val="18"/>
                <w:szCs w:val="18"/>
              </w:rPr>
              <w:t>2</w:t>
            </w:r>
          </w:p>
        </w:tc>
        <w:tc>
          <w:tcPr>
            <w:tcW w:w="658" w:type="pct"/>
            <w:shd w:val="clear" w:color="auto" w:fill="E0E0E0"/>
          </w:tcPr>
          <w:p w:rsidR="00685CC4" w:rsidRPr="002B2635" w:rsidRDefault="00685CC4" w:rsidP="00E80B31">
            <w:pPr>
              <w:keepNext/>
              <w:keepLines/>
              <w:rPr>
                <w:rFonts w:cs="Arial"/>
                <w:sz w:val="18"/>
                <w:szCs w:val="18"/>
              </w:rPr>
            </w:pPr>
            <w:r w:rsidRPr="002B2635">
              <w:rPr>
                <w:rFonts w:cs="Arial"/>
                <w:sz w:val="18"/>
                <w:szCs w:val="18"/>
              </w:rPr>
              <w:t>3</w:t>
            </w:r>
          </w:p>
        </w:tc>
        <w:tc>
          <w:tcPr>
            <w:tcW w:w="877" w:type="pct"/>
            <w:shd w:val="clear" w:color="auto" w:fill="E0E0E0"/>
          </w:tcPr>
          <w:p w:rsidR="00685CC4" w:rsidRPr="002B2635" w:rsidRDefault="00685CC4" w:rsidP="00E80B31">
            <w:pPr>
              <w:keepNext/>
              <w:keepLines/>
              <w:rPr>
                <w:rFonts w:cs="Arial"/>
                <w:sz w:val="18"/>
                <w:szCs w:val="18"/>
              </w:rPr>
            </w:pPr>
            <w:r w:rsidRPr="002B2635">
              <w:rPr>
                <w:rFonts w:cs="Arial"/>
                <w:sz w:val="18"/>
                <w:szCs w:val="18"/>
              </w:rPr>
              <w:t>4</w:t>
            </w:r>
          </w:p>
        </w:tc>
        <w:tc>
          <w:tcPr>
            <w:tcW w:w="585" w:type="pct"/>
            <w:shd w:val="clear" w:color="auto" w:fill="E0E0E0"/>
            <w:vAlign w:val="center"/>
          </w:tcPr>
          <w:p w:rsidR="00685CC4" w:rsidRPr="002B2635" w:rsidRDefault="00685CC4" w:rsidP="00E80B31">
            <w:pPr>
              <w:keepNext/>
              <w:keepLines/>
              <w:rPr>
                <w:rFonts w:cs="Arial"/>
                <w:sz w:val="18"/>
                <w:szCs w:val="18"/>
              </w:rPr>
            </w:pPr>
            <w:r w:rsidRPr="002B2635">
              <w:rPr>
                <w:rFonts w:cs="Arial"/>
                <w:sz w:val="18"/>
                <w:szCs w:val="18"/>
              </w:rPr>
              <w:t>5</w:t>
            </w:r>
          </w:p>
        </w:tc>
        <w:tc>
          <w:tcPr>
            <w:tcW w:w="585" w:type="pct"/>
            <w:shd w:val="clear" w:color="auto" w:fill="E0E0E0"/>
            <w:vAlign w:val="center"/>
          </w:tcPr>
          <w:p w:rsidR="00685CC4" w:rsidRPr="002B2635" w:rsidRDefault="00685CC4" w:rsidP="00E80B31">
            <w:pPr>
              <w:keepNext/>
              <w:keepLines/>
              <w:rPr>
                <w:rFonts w:cs="Arial"/>
                <w:sz w:val="18"/>
                <w:szCs w:val="18"/>
              </w:rPr>
            </w:pPr>
            <w:r w:rsidRPr="002B2635">
              <w:rPr>
                <w:rFonts w:cs="Arial"/>
                <w:sz w:val="18"/>
                <w:szCs w:val="18"/>
              </w:rPr>
              <w:t>6</w:t>
            </w:r>
          </w:p>
        </w:tc>
        <w:tc>
          <w:tcPr>
            <w:tcW w:w="512" w:type="pct"/>
            <w:shd w:val="clear" w:color="auto" w:fill="E0E0E0"/>
            <w:vAlign w:val="center"/>
          </w:tcPr>
          <w:p w:rsidR="00685CC4" w:rsidRPr="002B2635" w:rsidRDefault="00685CC4" w:rsidP="00E80B31">
            <w:pPr>
              <w:keepNext/>
              <w:keepLines/>
              <w:rPr>
                <w:rFonts w:cs="Arial"/>
                <w:sz w:val="18"/>
                <w:szCs w:val="18"/>
              </w:rPr>
            </w:pPr>
            <w:r w:rsidRPr="002B2635">
              <w:rPr>
                <w:rFonts w:cs="Arial"/>
                <w:sz w:val="18"/>
                <w:szCs w:val="18"/>
              </w:rPr>
              <w:t>7</w:t>
            </w:r>
          </w:p>
        </w:tc>
        <w:tc>
          <w:tcPr>
            <w:tcW w:w="452" w:type="pct"/>
            <w:shd w:val="clear" w:color="auto" w:fill="E0E0E0"/>
            <w:vAlign w:val="center"/>
          </w:tcPr>
          <w:p w:rsidR="00685CC4" w:rsidRPr="002B2635" w:rsidRDefault="00685CC4" w:rsidP="00E80B31">
            <w:pPr>
              <w:keepNext/>
              <w:keepLines/>
              <w:rPr>
                <w:rFonts w:cs="Arial"/>
                <w:sz w:val="18"/>
                <w:szCs w:val="18"/>
              </w:rPr>
            </w:pPr>
            <w:r w:rsidRPr="002B2635">
              <w:rPr>
                <w:rFonts w:cs="Arial"/>
                <w:sz w:val="18"/>
                <w:szCs w:val="18"/>
              </w:rPr>
              <w:t>8</w:t>
            </w:r>
          </w:p>
        </w:tc>
      </w:tr>
      <w:tr w:rsidR="00685CC4" w:rsidRPr="002B2635" w:rsidTr="00E80B31">
        <w:trPr>
          <w:jc w:val="center"/>
        </w:trPr>
        <w:tc>
          <w:tcPr>
            <w:tcW w:w="186" w:type="pct"/>
            <w:vAlign w:val="center"/>
          </w:tcPr>
          <w:p w:rsidR="00685CC4" w:rsidRPr="002B2635" w:rsidRDefault="00685CC4" w:rsidP="00685CC4">
            <w:pPr>
              <w:keepNext/>
              <w:keepLines/>
              <w:numPr>
                <w:ilvl w:val="0"/>
                <w:numId w:val="8"/>
              </w:numPr>
              <w:tabs>
                <w:tab w:val="left" w:pos="0"/>
                <w:tab w:val="left" w:pos="851"/>
                <w:tab w:val="left" w:pos="1702"/>
                <w:tab w:val="left" w:pos="2553"/>
                <w:tab w:val="left" w:pos="3403"/>
                <w:tab w:val="left" w:pos="4254"/>
                <w:tab w:val="left" w:pos="5105"/>
                <w:tab w:val="left" w:pos="5956"/>
                <w:tab w:val="left" w:pos="6807"/>
                <w:tab w:val="left" w:pos="7657"/>
                <w:tab w:val="left" w:pos="8508"/>
              </w:tabs>
              <w:suppressAutoHyphens/>
              <w:spacing w:after="120" w:line="276" w:lineRule="auto"/>
              <w:rPr>
                <w:rFonts w:cs="Arial"/>
                <w:sz w:val="18"/>
                <w:szCs w:val="18"/>
              </w:rPr>
            </w:pPr>
          </w:p>
        </w:tc>
        <w:tc>
          <w:tcPr>
            <w:tcW w:w="1145" w:type="pct"/>
            <w:vAlign w:val="center"/>
          </w:tcPr>
          <w:p w:rsidR="00685CC4" w:rsidRPr="002B2635" w:rsidRDefault="00685CC4" w:rsidP="00E80B31">
            <w:pPr>
              <w:keepNext/>
              <w:keepLines/>
              <w:tabs>
                <w:tab w:val="left" w:pos="0"/>
                <w:tab w:val="left" w:pos="851"/>
                <w:tab w:val="left" w:pos="1702"/>
                <w:tab w:val="left" w:pos="2553"/>
                <w:tab w:val="left" w:pos="3403"/>
                <w:tab w:val="left" w:pos="4254"/>
                <w:tab w:val="left" w:pos="5105"/>
                <w:tab w:val="left" w:pos="5956"/>
                <w:tab w:val="left" w:pos="6807"/>
                <w:tab w:val="left" w:pos="7657"/>
                <w:tab w:val="left" w:pos="8508"/>
              </w:tabs>
              <w:rPr>
                <w:rFonts w:cs="Arial"/>
                <w:sz w:val="18"/>
                <w:szCs w:val="18"/>
              </w:rPr>
            </w:pPr>
            <w:r w:rsidRPr="002B2635">
              <w:rPr>
                <w:rFonts w:cs="Arial"/>
                <w:sz w:val="18"/>
                <w:szCs w:val="18"/>
              </w:rPr>
              <w:t xml:space="preserve">woda </w:t>
            </w:r>
            <w:r>
              <w:rPr>
                <w:rFonts w:cs="Arial"/>
                <w:sz w:val="18"/>
                <w:szCs w:val="18"/>
              </w:rPr>
              <w:t>odciekowa ze zwilżania odpadów</w:t>
            </w:r>
          </w:p>
        </w:tc>
        <w:tc>
          <w:tcPr>
            <w:tcW w:w="658" w:type="pct"/>
            <w:vAlign w:val="center"/>
          </w:tcPr>
          <w:p w:rsidR="00685CC4" w:rsidRPr="002B2635" w:rsidRDefault="00685CC4" w:rsidP="00E80B31">
            <w:pPr>
              <w:keepNext/>
              <w:keepLines/>
              <w:tabs>
                <w:tab w:val="left" w:pos="0"/>
                <w:tab w:val="left" w:pos="851"/>
                <w:tab w:val="left" w:pos="1702"/>
                <w:tab w:val="left" w:pos="2553"/>
                <w:tab w:val="left" w:pos="3403"/>
                <w:tab w:val="left" w:pos="4254"/>
                <w:tab w:val="left" w:pos="5105"/>
                <w:tab w:val="left" w:pos="5956"/>
                <w:tab w:val="left" w:pos="6807"/>
                <w:tab w:val="left" w:pos="7657"/>
                <w:tab w:val="left" w:pos="8508"/>
              </w:tabs>
              <w:rPr>
                <w:rFonts w:cs="Arial"/>
                <w:sz w:val="18"/>
                <w:szCs w:val="18"/>
              </w:rPr>
            </w:pPr>
            <w:r>
              <w:rPr>
                <w:rFonts w:cs="Arial"/>
                <w:sz w:val="18"/>
                <w:szCs w:val="18"/>
              </w:rPr>
              <w:t>10</w:t>
            </w:r>
          </w:p>
        </w:tc>
        <w:tc>
          <w:tcPr>
            <w:tcW w:w="877" w:type="pct"/>
            <w:vAlign w:val="center"/>
          </w:tcPr>
          <w:p w:rsidR="00685CC4" w:rsidRPr="002B2635" w:rsidRDefault="00685CC4" w:rsidP="00E80B31">
            <w:pPr>
              <w:keepNext/>
              <w:keepLines/>
              <w:tabs>
                <w:tab w:val="left" w:pos="0"/>
                <w:tab w:val="left" w:pos="851"/>
                <w:tab w:val="left" w:pos="1702"/>
                <w:tab w:val="left" w:pos="2553"/>
                <w:tab w:val="left" w:pos="3403"/>
                <w:tab w:val="left" w:pos="4254"/>
                <w:tab w:val="left" w:pos="5105"/>
                <w:tab w:val="left" w:pos="5956"/>
                <w:tab w:val="left" w:pos="6807"/>
                <w:tab w:val="left" w:pos="7657"/>
                <w:tab w:val="left" w:pos="8508"/>
              </w:tabs>
              <w:rPr>
                <w:rFonts w:cs="Arial"/>
                <w:sz w:val="18"/>
                <w:szCs w:val="18"/>
              </w:rPr>
            </w:pPr>
            <w:r>
              <w:rPr>
                <w:rFonts w:cs="Arial"/>
                <w:sz w:val="18"/>
                <w:szCs w:val="18"/>
              </w:rPr>
              <w:t>312</w:t>
            </w:r>
          </w:p>
        </w:tc>
        <w:tc>
          <w:tcPr>
            <w:tcW w:w="585" w:type="pct"/>
            <w:vAlign w:val="center"/>
          </w:tcPr>
          <w:p w:rsidR="00685CC4" w:rsidRPr="008C44EE" w:rsidRDefault="00685CC4" w:rsidP="00E80B31">
            <w:pPr>
              <w:rPr>
                <w:sz w:val="18"/>
                <w:szCs w:val="18"/>
              </w:rPr>
            </w:pPr>
            <w:r>
              <w:rPr>
                <w:sz w:val="18"/>
                <w:szCs w:val="18"/>
              </w:rPr>
              <w:t>1202,0</w:t>
            </w:r>
          </w:p>
        </w:tc>
        <w:tc>
          <w:tcPr>
            <w:tcW w:w="585" w:type="pct"/>
            <w:vAlign w:val="center"/>
          </w:tcPr>
          <w:p w:rsidR="00685CC4" w:rsidRPr="008C44EE" w:rsidRDefault="00685CC4" w:rsidP="00E80B31">
            <w:pPr>
              <w:rPr>
                <w:sz w:val="18"/>
                <w:szCs w:val="18"/>
              </w:rPr>
            </w:pPr>
            <w:r>
              <w:rPr>
                <w:sz w:val="18"/>
                <w:szCs w:val="18"/>
              </w:rPr>
              <w:t>1,202</w:t>
            </w:r>
          </w:p>
        </w:tc>
        <w:tc>
          <w:tcPr>
            <w:tcW w:w="512" w:type="pct"/>
            <w:vAlign w:val="center"/>
          </w:tcPr>
          <w:p w:rsidR="00685CC4" w:rsidRPr="008C44EE" w:rsidRDefault="00685CC4" w:rsidP="00E80B31">
            <w:pPr>
              <w:rPr>
                <w:sz w:val="18"/>
                <w:szCs w:val="18"/>
              </w:rPr>
            </w:pPr>
            <w:r>
              <w:rPr>
                <w:sz w:val="18"/>
                <w:szCs w:val="18"/>
              </w:rPr>
              <w:t>9,615</w:t>
            </w:r>
          </w:p>
        </w:tc>
        <w:tc>
          <w:tcPr>
            <w:tcW w:w="452" w:type="pct"/>
            <w:vAlign w:val="center"/>
          </w:tcPr>
          <w:p w:rsidR="00685CC4" w:rsidRPr="008C44EE" w:rsidRDefault="00685CC4" w:rsidP="00E80B31">
            <w:pPr>
              <w:rPr>
                <w:sz w:val="18"/>
                <w:szCs w:val="18"/>
              </w:rPr>
            </w:pPr>
            <w:r>
              <w:rPr>
                <w:color w:val="000000"/>
                <w:sz w:val="18"/>
                <w:szCs w:val="18"/>
              </w:rPr>
              <w:t>3</w:t>
            </w:r>
            <w:r w:rsidRPr="008C44EE">
              <w:rPr>
                <w:color w:val="000000"/>
                <w:sz w:val="18"/>
                <w:szCs w:val="18"/>
              </w:rPr>
              <w:t xml:space="preserve"> 000</w:t>
            </w:r>
          </w:p>
        </w:tc>
      </w:tr>
      <w:tr w:rsidR="00685CC4" w:rsidRPr="002B2635" w:rsidTr="00E80B31">
        <w:trPr>
          <w:jc w:val="center"/>
        </w:trPr>
        <w:tc>
          <w:tcPr>
            <w:tcW w:w="186" w:type="pct"/>
            <w:tcBorders>
              <w:right w:val="nil"/>
            </w:tcBorders>
          </w:tcPr>
          <w:p w:rsidR="00685CC4" w:rsidRPr="002B2635" w:rsidRDefault="00685CC4" w:rsidP="00E80B31">
            <w:pPr>
              <w:keepNext/>
              <w:keepLines/>
              <w:tabs>
                <w:tab w:val="left" w:pos="0"/>
                <w:tab w:val="left" w:pos="851"/>
                <w:tab w:val="left" w:pos="1702"/>
                <w:tab w:val="left" w:pos="2553"/>
                <w:tab w:val="left" w:pos="3403"/>
                <w:tab w:val="left" w:pos="4254"/>
                <w:tab w:val="left" w:pos="5105"/>
                <w:tab w:val="left" w:pos="5956"/>
                <w:tab w:val="left" w:pos="6807"/>
                <w:tab w:val="left" w:pos="7657"/>
                <w:tab w:val="left" w:pos="8508"/>
              </w:tabs>
              <w:rPr>
                <w:rFonts w:cs="Arial"/>
                <w:sz w:val="18"/>
                <w:szCs w:val="18"/>
              </w:rPr>
            </w:pPr>
          </w:p>
        </w:tc>
        <w:tc>
          <w:tcPr>
            <w:tcW w:w="1145" w:type="pct"/>
            <w:tcBorders>
              <w:left w:val="nil"/>
              <w:right w:val="nil"/>
            </w:tcBorders>
          </w:tcPr>
          <w:p w:rsidR="00685CC4" w:rsidRPr="002B2635" w:rsidRDefault="00685CC4" w:rsidP="00E80B31">
            <w:pPr>
              <w:keepNext/>
              <w:keepLines/>
              <w:tabs>
                <w:tab w:val="left" w:pos="0"/>
                <w:tab w:val="left" w:pos="851"/>
                <w:tab w:val="left" w:pos="1702"/>
                <w:tab w:val="left" w:pos="2553"/>
                <w:tab w:val="left" w:pos="3403"/>
                <w:tab w:val="left" w:pos="4254"/>
                <w:tab w:val="left" w:pos="5105"/>
                <w:tab w:val="left" w:pos="5956"/>
                <w:tab w:val="left" w:pos="6807"/>
                <w:tab w:val="left" w:pos="7657"/>
                <w:tab w:val="left" w:pos="8508"/>
              </w:tabs>
              <w:rPr>
                <w:rFonts w:cs="Arial"/>
                <w:sz w:val="18"/>
                <w:szCs w:val="18"/>
              </w:rPr>
            </w:pPr>
          </w:p>
        </w:tc>
        <w:tc>
          <w:tcPr>
            <w:tcW w:w="658" w:type="pct"/>
            <w:tcBorders>
              <w:left w:val="nil"/>
              <w:right w:val="nil"/>
            </w:tcBorders>
          </w:tcPr>
          <w:p w:rsidR="00685CC4" w:rsidRPr="002B2635" w:rsidRDefault="00685CC4" w:rsidP="00E80B31">
            <w:pPr>
              <w:keepNext/>
              <w:keepLines/>
              <w:tabs>
                <w:tab w:val="left" w:pos="0"/>
                <w:tab w:val="left" w:pos="851"/>
                <w:tab w:val="left" w:pos="1702"/>
                <w:tab w:val="left" w:pos="2553"/>
                <w:tab w:val="left" w:pos="3403"/>
                <w:tab w:val="left" w:pos="4254"/>
                <w:tab w:val="left" w:pos="5105"/>
                <w:tab w:val="left" w:pos="5956"/>
                <w:tab w:val="left" w:pos="6807"/>
                <w:tab w:val="left" w:pos="7657"/>
                <w:tab w:val="left" w:pos="8508"/>
              </w:tabs>
              <w:rPr>
                <w:rFonts w:cs="Arial"/>
                <w:sz w:val="18"/>
                <w:szCs w:val="18"/>
              </w:rPr>
            </w:pPr>
          </w:p>
        </w:tc>
        <w:tc>
          <w:tcPr>
            <w:tcW w:w="877" w:type="pct"/>
            <w:tcBorders>
              <w:left w:val="nil"/>
            </w:tcBorders>
          </w:tcPr>
          <w:p w:rsidR="00685CC4" w:rsidRPr="002B2635" w:rsidRDefault="00685CC4" w:rsidP="00E80B31">
            <w:pPr>
              <w:keepNext/>
              <w:keepLines/>
              <w:tabs>
                <w:tab w:val="left" w:pos="0"/>
                <w:tab w:val="left" w:pos="851"/>
                <w:tab w:val="left" w:pos="1702"/>
                <w:tab w:val="left" w:pos="2553"/>
                <w:tab w:val="left" w:pos="3403"/>
                <w:tab w:val="left" w:pos="4254"/>
                <w:tab w:val="left" w:pos="5105"/>
                <w:tab w:val="left" w:pos="5956"/>
                <w:tab w:val="left" w:pos="6807"/>
                <w:tab w:val="left" w:pos="7657"/>
                <w:tab w:val="left" w:pos="8508"/>
              </w:tabs>
              <w:rPr>
                <w:rFonts w:cs="Arial"/>
                <w:b/>
                <w:sz w:val="18"/>
                <w:szCs w:val="18"/>
              </w:rPr>
            </w:pPr>
            <w:r w:rsidRPr="002B2635">
              <w:rPr>
                <w:rFonts w:cs="Arial"/>
                <w:b/>
                <w:sz w:val="18"/>
                <w:szCs w:val="18"/>
              </w:rPr>
              <w:t>Suma:</w:t>
            </w:r>
          </w:p>
        </w:tc>
        <w:tc>
          <w:tcPr>
            <w:tcW w:w="585" w:type="pct"/>
          </w:tcPr>
          <w:p w:rsidR="00685CC4" w:rsidRPr="002B2635" w:rsidRDefault="00685CC4" w:rsidP="00E80B31">
            <w:pPr>
              <w:keepNext/>
              <w:keepLines/>
              <w:tabs>
                <w:tab w:val="left" w:pos="0"/>
                <w:tab w:val="left" w:pos="851"/>
                <w:tab w:val="left" w:pos="1702"/>
                <w:tab w:val="left" w:pos="2553"/>
                <w:tab w:val="left" w:pos="3403"/>
                <w:tab w:val="left" w:pos="4254"/>
                <w:tab w:val="left" w:pos="5105"/>
                <w:tab w:val="left" w:pos="5956"/>
                <w:tab w:val="left" w:pos="6807"/>
                <w:tab w:val="left" w:pos="7657"/>
                <w:tab w:val="left" w:pos="8508"/>
              </w:tabs>
              <w:rPr>
                <w:rFonts w:cs="Arial"/>
                <w:b/>
                <w:sz w:val="18"/>
                <w:szCs w:val="18"/>
              </w:rPr>
            </w:pPr>
            <w:r w:rsidRPr="00E5424F">
              <w:rPr>
                <w:rFonts w:cs="Arial"/>
                <w:b/>
                <w:sz w:val="18"/>
                <w:szCs w:val="18"/>
              </w:rPr>
              <w:t>1202,0</w:t>
            </w:r>
          </w:p>
        </w:tc>
        <w:tc>
          <w:tcPr>
            <w:tcW w:w="585" w:type="pct"/>
          </w:tcPr>
          <w:p w:rsidR="00685CC4" w:rsidRPr="002B2635" w:rsidRDefault="00685CC4" w:rsidP="00E80B31">
            <w:pPr>
              <w:pStyle w:val="Legenda"/>
              <w:keepNext/>
              <w:rPr>
                <w:rFonts w:cs="Arial"/>
                <w:b w:val="0"/>
                <w:sz w:val="18"/>
                <w:szCs w:val="18"/>
              </w:rPr>
            </w:pPr>
            <w:r w:rsidRPr="00E5424F">
              <w:rPr>
                <w:rFonts w:cs="Arial"/>
                <w:b w:val="0"/>
                <w:sz w:val="18"/>
                <w:szCs w:val="18"/>
              </w:rPr>
              <w:t>1,202</w:t>
            </w:r>
          </w:p>
        </w:tc>
        <w:tc>
          <w:tcPr>
            <w:tcW w:w="512" w:type="pct"/>
          </w:tcPr>
          <w:p w:rsidR="00685CC4" w:rsidRPr="002B2635" w:rsidRDefault="00685CC4" w:rsidP="00E80B31">
            <w:pPr>
              <w:keepNext/>
              <w:keepLines/>
              <w:tabs>
                <w:tab w:val="left" w:pos="0"/>
                <w:tab w:val="left" w:pos="851"/>
                <w:tab w:val="left" w:pos="1702"/>
                <w:tab w:val="left" w:pos="2553"/>
                <w:tab w:val="left" w:pos="3403"/>
                <w:tab w:val="left" w:pos="4254"/>
                <w:tab w:val="left" w:pos="5105"/>
                <w:tab w:val="left" w:pos="5956"/>
                <w:tab w:val="left" w:pos="6807"/>
                <w:tab w:val="left" w:pos="7657"/>
                <w:tab w:val="left" w:pos="8508"/>
              </w:tabs>
              <w:rPr>
                <w:rFonts w:cs="Arial"/>
                <w:b/>
                <w:sz w:val="18"/>
                <w:szCs w:val="18"/>
              </w:rPr>
            </w:pPr>
            <w:r w:rsidRPr="00E5424F">
              <w:rPr>
                <w:rFonts w:cs="Arial"/>
                <w:b/>
                <w:sz w:val="18"/>
                <w:szCs w:val="18"/>
              </w:rPr>
              <w:t>9,615</w:t>
            </w:r>
          </w:p>
        </w:tc>
        <w:tc>
          <w:tcPr>
            <w:tcW w:w="452" w:type="pct"/>
          </w:tcPr>
          <w:p w:rsidR="00685CC4" w:rsidRPr="002B2635" w:rsidRDefault="00685CC4" w:rsidP="00E80B31">
            <w:pPr>
              <w:keepNext/>
              <w:keepLines/>
              <w:tabs>
                <w:tab w:val="left" w:pos="0"/>
                <w:tab w:val="left" w:pos="851"/>
                <w:tab w:val="left" w:pos="1702"/>
                <w:tab w:val="left" w:pos="2553"/>
                <w:tab w:val="left" w:pos="3403"/>
                <w:tab w:val="left" w:pos="4254"/>
                <w:tab w:val="left" w:pos="5105"/>
                <w:tab w:val="left" w:pos="5956"/>
                <w:tab w:val="left" w:pos="6807"/>
                <w:tab w:val="left" w:pos="7657"/>
                <w:tab w:val="left" w:pos="8508"/>
              </w:tabs>
              <w:rPr>
                <w:rFonts w:cs="Arial"/>
                <w:b/>
                <w:sz w:val="18"/>
                <w:szCs w:val="18"/>
              </w:rPr>
            </w:pPr>
            <w:r>
              <w:rPr>
                <w:rFonts w:cs="Arial"/>
                <w:b/>
                <w:sz w:val="18"/>
                <w:szCs w:val="18"/>
              </w:rPr>
              <w:t>3 000</w:t>
            </w:r>
          </w:p>
        </w:tc>
      </w:tr>
    </w:tbl>
    <w:p w:rsidR="00685CC4" w:rsidRPr="00BC4A30" w:rsidRDefault="00685CC4" w:rsidP="00685CC4">
      <w:pPr>
        <w:rPr>
          <w:rFonts w:cs="Arial"/>
          <w:i/>
          <w:sz w:val="16"/>
        </w:rPr>
      </w:pPr>
      <w:r w:rsidRPr="002B2635">
        <w:rPr>
          <w:rFonts w:cs="Arial"/>
          <w:i/>
          <w:iCs/>
          <w:sz w:val="16"/>
        </w:rPr>
        <w:t xml:space="preserve">Źródło: Opracowanie własne na podstawie danych od inwestora </w:t>
      </w:r>
    </w:p>
    <w:p w:rsidR="00685CC4" w:rsidRDefault="00685CC4" w:rsidP="00685CC4">
      <w:pPr>
        <w:rPr>
          <w:rFonts w:eastAsia="Arial Unicode MS" w:cs="Arial"/>
          <w:szCs w:val="21"/>
        </w:rPr>
      </w:pPr>
    </w:p>
    <w:p w:rsidR="00685CC4" w:rsidRDefault="00685CC4" w:rsidP="00685CC4">
      <w:pPr>
        <w:spacing w:after="120" w:line="276" w:lineRule="auto"/>
        <w:rPr>
          <w:rFonts w:eastAsia="Arial Unicode MS" w:cs="Arial"/>
          <w:szCs w:val="21"/>
        </w:rPr>
      </w:pPr>
      <w:r>
        <w:rPr>
          <w:rFonts w:eastAsia="Arial Unicode MS" w:cs="Arial"/>
          <w:szCs w:val="21"/>
        </w:rPr>
        <w:t xml:space="preserve">Odcieki powstające na placach magazynowych, magazynowane będą w zbiornikach (przy każdym placu będzie wybudowany zbiornik. </w:t>
      </w:r>
      <w:r w:rsidRPr="00F53326">
        <w:rPr>
          <w:rFonts w:eastAsia="Arial Unicode MS" w:cs="Arial"/>
          <w:szCs w:val="21"/>
        </w:rPr>
        <w:t xml:space="preserve">Ścieki wywożone będą do lokalnej oczyszczalni ścieków, na </w:t>
      </w:r>
      <w:r w:rsidRPr="00A649B5">
        <w:rPr>
          <w:rFonts w:eastAsia="Arial Unicode MS" w:cs="Arial"/>
          <w:szCs w:val="21"/>
        </w:rPr>
        <w:t>podstawie odpowiedniej umowy, przez uprawnionego przewoźnika.</w:t>
      </w:r>
    </w:p>
    <w:p w:rsidR="00685CC4" w:rsidRDefault="00685CC4" w:rsidP="00685CC4">
      <w:pPr>
        <w:spacing w:after="120" w:line="276" w:lineRule="auto"/>
        <w:rPr>
          <w:rFonts w:eastAsia="Arial Unicode MS" w:cs="Arial"/>
          <w:szCs w:val="21"/>
        </w:rPr>
      </w:pPr>
      <w:r>
        <w:rPr>
          <w:rFonts w:eastAsia="Arial Unicode MS" w:cs="Arial"/>
          <w:szCs w:val="21"/>
        </w:rPr>
        <w:t>Odcieki powstawać mogą również w hali magazynowej</w:t>
      </w:r>
      <w:r w:rsidR="00EA1B90">
        <w:rPr>
          <w:rFonts w:eastAsia="Arial Unicode MS" w:cs="Arial"/>
          <w:szCs w:val="21"/>
        </w:rPr>
        <w:t xml:space="preserve"> zgodnie pkt ad.2.</w:t>
      </w:r>
    </w:p>
    <w:p w:rsidR="00EA1B90" w:rsidRDefault="00EA1B90" w:rsidP="00685CC4">
      <w:pPr>
        <w:spacing w:after="120" w:line="276" w:lineRule="auto"/>
        <w:rPr>
          <w:rFonts w:eastAsia="Arial Unicode MS" w:cs="Arial"/>
          <w:szCs w:val="21"/>
        </w:rPr>
      </w:pPr>
      <w:r>
        <w:rPr>
          <w:rFonts w:eastAsia="Arial Unicode MS" w:cs="Arial"/>
          <w:szCs w:val="21"/>
        </w:rPr>
        <w:t>Jednocześnie pragniemy podkreślić, iż są to założenia dla maksymalnej ilości możliwych do wytworzenia ścieków przemysłowych.</w:t>
      </w:r>
    </w:p>
    <w:p w:rsidR="00EA1B90" w:rsidRDefault="00EA1B90" w:rsidP="00685CC4">
      <w:pPr>
        <w:spacing w:after="120" w:line="276" w:lineRule="auto"/>
        <w:rPr>
          <w:rFonts w:eastAsia="Arial Unicode MS" w:cs="Arial"/>
          <w:szCs w:val="21"/>
        </w:rPr>
      </w:pPr>
      <w:r>
        <w:rPr>
          <w:rFonts w:eastAsia="Arial Unicode MS" w:cs="Arial"/>
          <w:szCs w:val="21"/>
        </w:rPr>
        <w:t>Jak określono w pkt ad.2 w roku 2017 zakład przyjął 17 198,843 Mg odpadów, z czego powstało około 5 m</w:t>
      </w:r>
      <w:r w:rsidRPr="00EA1B90">
        <w:rPr>
          <w:rFonts w:eastAsia="Arial Unicode MS" w:cs="Arial"/>
          <w:szCs w:val="21"/>
          <w:vertAlign w:val="superscript"/>
        </w:rPr>
        <w:t>3</w:t>
      </w:r>
      <w:r>
        <w:rPr>
          <w:rFonts w:eastAsia="Arial Unicode MS" w:cs="Arial"/>
          <w:szCs w:val="21"/>
        </w:rPr>
        <w:t xml:space="preserve"> ścieków.</w:t>
      </w:r>
    </w:p>
    <w:p w:rsidR="00EA1B90" w:rsidRDefault="00EA1B90" w:rsidP="00685CC4">
      <w:pPr>
        <w:spacing w:after="120" w:line="276" w:lineRule="auto"/>
        <w:rPr>
          <w:rFonts w:eastAsia="Arial Unicode MS" w:cs="Arial"/>
          <w:szCs w:val="21"/>
        </w:rPr>
      </w:pPr>
      <w:r>
        <w:rPr>
          <w:rFonts w:eastAsia="Arial Unicode MS" w:cs="Arial"/>
          <w:szCs w:val="21"/>
        </w:rPr>
        <w:t>Pragniemy podkreślić, iż po realizacji planowanego przedsięwzięcia, Wnioskodawca zobowiązany będzie do uzyskania pozwolenia zintegrowanego na prowadzenie przedmiotowej instalacji, zatem ilość zużywanej wody oraz ilość wytwarzanych ścieków przemysłowych będzie monitorowane i rejestrowana.</w:t>
      </w:r>
    </w:p>
    <w:p w:rsidR="00496AA5" w:rsidRDefault="00EA1B90" w:rsidP="00EA1B90">
      <w:pPr>
        <w:pStyle w:val="Akapitzlist"/>
        <w:numPr>
          <w:ilvl w:val="0"/>
          <w:numId w:val="1"/>
        </w:numPr>
        <w:spacing w:after="120" w:line="276" w:lineRule="auto"/>
        <w:ind w:left="0" w:firstLine="357"/>
        <w:contextualSpacing w:val="0"/>
      </w:pPr>
      <w:r>
        <w:t xml:space="preserve">Przedstawione w raporcie oraz jego uzupełnieniu rozwiązania dotyczące magazynowania substratów zabezpieczą koryto rzeki Wieprza przed nawiewaniem substancji pylistych. Prze wszystkich, wykonanie betonowych ścian w postaci L-kształtek uniemożliwią nawiewanie materiału do rzeki oraz przede wszystkim, Wnioskodawca będzie stale monitorował poziom wilgotności substratów </w:t>
      </w:r>
      <w:r w:rsidR="00026D18">
        <w:t>niedopuszczając</w:t>
      </w:r>
      <w:r>
        <w:t xml:space="preserve"> do przesuszenia i możliwości pylenia a także przykrywanie pryzm plandekami, uniemożliwi jakiekolwiek rozwiewania materiału.</w:t>
      </w:r>
      <w:r w:rsidR="00496AA5">
        <w:t xml:space="preserve"> </w:t>
      </w:r>
    </w:p>
    <w:p w:rsidR="00EA1B90" w:rsidRDefault="00EA1B90" w:rsidP="00EA1B90">
      <w:pPr>
        <w:pStyle w:val="Akapitzlist"/>
        <w:numPr>
          <w:ilvl w:val="0"/>
          <w:numId w:val="1"/>
        </w:numPr>
        <w:spacing w:after="120" w:line="276" w:lineRule="auto"/>
        <w:ind w:left="0" w:firstLine="357"/>
        <w:contextualSpacing w:val="0"/>
      </w:pPr>
      <w:r>
        <w:t xml:space="preserve">Podkreśla się, iż zakład kontrolowany jest przez Wojewódzką Inspekcję Ochrony Środowiska i nadal podlegał będzie okresowym kontrolom, </w:t>
      </w:r>
      <w:r w:rsidR="00026D18">
        <w:t>podczas których weryfikowane będzie skuteczność podejmowanych działań w powyższym zakresie.</w:t>
      </w:r>
    </w:p>
    <w:p w:rsidR="00496AA5" w:rsidRDefault="00496AA5" w:rsidP="00496AA5">
      <w:pPr>
        <w:pStyle w:val="Akapitzlist"/>
        <w:spacing w:after="120" w:line="276" w:lineRule="auto"/>
        <w:ind w:left="357"/>
        <w:contextualSpacing w:val="0"/>
      </w:pPr>
    </w:p>
    <w:p w:rsidR="00496AA5" w:rsidRDefault="00496AA5" w:rsidP="00496AA5">
      <w:pPr>
        <w:pStyle w:val="Akapitzlist"/>
        <w:spacing w:after="120" w:line="276" w:lineRule="auto"/>
        <w:ind w:left="357"/>
        <w:contextualSpacing w:val="0"/>
      </w:pPr>
      <w:r>
        <w:lastRenderedPageBreak/>
        <w:t>W załączeniu:</w:t>
      </w:r>
    </w:p>
    <w:p w:rsidR="00496AA5" w:rsidRDefault="00496AA5" w:rsidP="00496AA5">
      <w:pPr>
        <w:pStyle w:val="Akapitzlist"/>
        <w:numPr>
          <w:ilvl w:val="0"/>
          <w:numId w:val="11"/>
        </w:numPr>
        <w:spacing w:after="120" w:line="276" w:lineRule="auto"/>
        <w:contextualSpacing w:val="0"/>
      </w:pPr>
      <w:r>
        <w:t>Decyzja na przetwarzanie odpadów wraz ze zmianą.</w:t>
      </w:r>
    </w:p>
    <w:p w:rsidR="00685CC4" w:rsidRDefault="00685CC4" w:rsidP="00685CC4">
      <w:pPr>
        <w:spacing w:after="120" w:line="276" w:lineRule="auto"/>
      </w:pPr>
    </w:p>
    <w:sectPr w:rsidR="00685CC4">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22F3D" w:rsidRDefault="00E22F3D" w:rsidP="00E22F3D">
      <w:r>
        <w:separator/>
      </w:r>
    </w:p>
  </w:endnote>
  <w:endnote w:type="continuationSeparator" w:id="0">
    <w:p w:rsidR="00E22F3D" w:rsidRDefault="00E22F3D" w:rsidP="00E22F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Gulim">
    <w:altName w:val="굴림"/>
    <w:panose1 w:val="020B0600000101010101"/>
    <w:charset w:val="81"/>
    <w:family w:val="swiss"/>
    <w:pitch w:val="variable"/>
    <w:sig w:usb0="B00002AF" w:usb1="69D77CFB" w:usb2="00000030" w:usb3="00000000" w:csb0="0008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22F3D" w:rsidRDefault="00E22F3D">
    <w:pPr>
      <w:pStyle w:val="Stopka"/>
    </w:pPr>
    <w:r w:rsidRPr="00161AC6">
      <w:rPr>
        <w:noProof/>
      </w:rPr>
      <w:drawing>
        <wp:inline distT="0" distB="0" distL="0" distR="0">
          <wp:extent cx="5760720" cy="809357"/>
          <wp:effectExtent l="0" t="0" r="0" b="0"/>
          <wp:docPr id="2" name="Obraz 2" descr="do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do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09357"/>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22F3D" w:rsidRDefault="00E22F3D" w:rsidP="00E22F3D">
      <w:r>
        <w:separator/>
      </w:r>
    </w:p>
  </w:footnote>
  <w:footnote w:type="continuationSeparator" w:id="0">
    <w:p w:rsidR="00E22F3D" w:rsidRDefault="00E22F3D" w:rsidP="00E22F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22F3D" w:rsidRDefault="00E22F3D">
    <w:pPr>
      <w:pStyle w:val="Nagwek"/>
    </w:pPr>
    <w:r w:rsidRPr="00161AC6">
      <w:rPr>
        <w:noProof/>
      </w:rPr>
      <w:drawing>
        <wp:inline distT="0" distB="0" distL="0" distR="0">
          <wp:extent cx="5760720" cy="980751"/>
          <wp:effectExtent l="0" t="0" r="0" b="0"/>
          <wp:docPr id="1" name="Obraz 1" descr="go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go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8075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FE0D28"/>
    <w:multiLevelType w:val="hybridMultilevel"/>
    <w:tmpl w:val="E158A836"/>
    <w:lvl w:ilvl="0" w:tplc="63B0EB22">
      <w:start w:val="1"/>
      <w:numFmt w:val="decimal"/>
      <w:lvlText w:val="%1."/>
      <w:lvlJc w:val="left"/>
      <w:pPr>
        <w:ind w:left="1077" w:hanging="360"/>
      </w:pPr>
      <w:rPr>
        <w:rFonts w:ascii="Arial" w:hAnsi="Arial" w:cs="Arial" w:hint="default"/>
        <w:b/>
        <w:i w:val="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 w15:restartNumberingAfterBreak="0">
    <w:nsid w:val="34FA0F5C"/>
    <w:multiLevelType w:val="hybridMultilevel"/>
    <w:tmpl w:val="58F42194"/>
    <w:lvl w:ilvl="0" w:tplc="EFB4647A">
      <w:start w:val="1"/>
      <w:numFmt w:val="decimal"/>
      <w:lvlText w:val="Ad. %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BB12DD0"/>
    <w:multiLevelType w:val="hybridMultilevel"/>
    <w:tmpl w:val="7E18EA80"/>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3" w15:restartNumberingAfterBreak="0">
    <w:nsid w:val="3FE45DB3"/>
    <w:multiLevelType w:val="hybridMultilevel"/>
    <w:tmpl w:val="8EA824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423D58BF"/>
    <w:multiLevelType w:val="hybridMultilevel"/>
    <w:tmpl w:val="AD506DD4"/>
    <w:lvl w:ilvl="0" w:tplc="051C52FE">
      <w:start w:val="1"/>
      <w:numFmt w:val="decimal"/>
      <w:lvlText w:val="Ad.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8633C3B"/>
    <w:multiLevelType w:val="hybridMultilevel"/>
    <w:tmpl w:val="AC32A94A"/>
    <w:lvl w:ilvl="0" w:tplc="04150009">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4AFD0ABA"/>
    <w:multiLevelType w:val="hybridMultilevel"/>
    <w:tmpl w:val="45CAB24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 w15:restartNumberingAfterBreak="0">
    <w:nsid w:val="4CFC364B"/>
    <w:multiLevelType w:val="hybridMultilevel"/>
    <w:tmpl w:val="01E4C24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5414514A"/>
    <w:multiLevelType w:val="hybridMultilevel"/>
    <w:tmpl w:val="A744667E"/>
    <w:lvl w:ilvl="0" w:tplc="04B8636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 w15:restartNumberingAfterBreak="0">
    <w:nsid w:val="5A720A90"/>
    <w:multiLevelType w:val="hybridMultilevel"/>
    <w:tmpl w:val="8EA824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6C647589"/>
    <w:multiLevelType w:val="hybridMultilevel"/>
    <w:tmpl w:val="B9A8F834"/>
    <w:lvl w:ilvl="0" w:tplc="051C52FE">
      <w:start w:val="1"/>
      <w:numFmt w:val="decimal"/>
      <w:lvlText w:val="Ad.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5"/>
  </w:num>
  <w:num w:numId="3">
    <w:abstractNumId w:val="10"/>
  </w:num>
  <w:num w:numId="4">
    <w:abstractNumId w:val="6"/>
  </w:num>
  <w:num w:numId="5">
    <w:abstractNumId w:val="2"/>
  </w:num>
  <w:num w:numId="6">
    <w:abstractNumId w:val="9"/>
  </w:num>
  <w:num w:numId="7">
    <w:abstractNumId w:val="3"/>
  </w:num>
  <w:num w:numId="8">
    <w:abstractNumId w:val="7"/>
  </w:num>
  <w:num w:numId="9">
    <w:abstractNumId w:val="4"/>
  </w:num>
  <w:num w:numId="10">
    <w:abstractNumId w:val="8"/>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77C1"/>
    <w:rsid w:val="00026D18"/>
    <w:rsid w:val="00042EC3"/>
    <w:rsid w:val="001548EE"/>
    <w:rsid w:val="001A692D"/>
    <w:rsid w:val="00225E70"/>
    <w:rsid w:val="00227619"/>
    <w:rsid w:val="002C4D49"/>
    <w:rsid w:val="002F1E07"/>
    <w:rsid w:val="00336A70"/>
    <w:rsid w:val="0040658A"/>
    <w:rsid w:val="00496AA5"/>
    <w:rsid w:val="004E67F7"/>
    <w:rsid w:val="00556F49"/>
    <w:rsid w:val="005708D7"/>
    <w:rsid w:val="005D19F9"/>
    <w:rsid w:val="00605EC6"/>
    <w:rsid w:val="00685CC4"/>
    <w:rsid w:val="006E5178"/>
    <w:rsid w:val="007B21E6"/>
    <w:rsid w:val="007D5BFD"/>
    <w:rsid w:val="00855784"/>
    <w:rsid w:val="0087275B"/>
    <w:rsid w:val="008E08E8"/>
    <w:rsid w:val="00935281"/>
    <w:rsid w:val="009B67B5"/>
    <w:rsid w:val="00A431CE"/>
    <w:rsid w:val="00BA3B11"/>
    <w:rsid w:val="00CC2F6E"/>
    <w:rsid w:val="00D61065"/>
    <w:rsid w:val="00DA0A54"/>
    <w:rsid w:val="00E22F3D"/>
    <w:rsid w:val="00E566D5"/>
    <w:rsid w:val="00E577C1"/>
    <w:rsid w:val="00EA1B90"/>
    <w:rsid w:val="00EB26EE"/>
    <w:rsid w:val="00EB7BDC"/>
    <w:rsid w:val="00F55DB4"/>
    <w:rsid w:val="00FA749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8E1471"/>
  <w15:chartTrackingRefBased/>
  <w15:docId w15:val="{B28B328B-3715-4D70-BE18-A74BF951C1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E22F3D"/>
    <w:pPr>
      <w:spacing w:after="0" w:line="240" w:lineRule="auto"/>
      <w:jc w:val="both"/>
    </w:pPr>
    <w:rPr>
      <w:rFonts w:ascii="Arial" w:eastAsia="Times New Roman" w:hAnsi="Arial" w:cs="Times New Roman"/>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E22F3D"/>
    <w:pPr>
      <w:tabs>
        <w:tab w:val="center" w:pos="4536"/>
        <w:tab w:val="right" w:pos="9072"/>
      </w:tabs>
    </w:pPr>
  </w:style>
  <w:style w:type="character" w:customStyle="1" w:styleId="NagwekZnak">
    <w:name w:val="Nagłówek Znak"/>
    <w:basedOn w:val="Domylnaczcionkaakapitu"/>
    <w:link w:val="Nagwek"/>
    <w:uiPriority w:val="99"/>
    <w:rsid w:val="00E22F3D"/>
    <w:rPr>
      <w:rFonts w:ascii="Arial" w:eastAsia="Times New Roman" w:hAnsi="Arial" w:cs="Times New Roman"/>
      <w:szCs w:val="24"/>
      <w:lang w:eastAsia="pl-PL"/>
    </w:rPr>
  </w:style>
  <w:style w:type="paragraph" w:styleId="Stopka">
    <w:name w:val="footer"/>
    <w:basedOn w:val="Normalny"/>
    <w:link w:val="StopkaZnak"/>
    <w:uiPriority w:val="99"/>
    <w:unhideWhenUsed/>
    <w:rsid w:val="00E22F3D"/>
    <w:pPr>
      <w:tabs>
        <w:tab w:val="center" w:pos="4536"/>
        <w:tab w:val="right" w:pos="9072"/>
      </w:tabs>
    </w:pPr>
  </w:style>
  <w:style w:type="character" w:customStyle="1" w:styleId="StopkaZnak">
    <w:name w:val="Stopka Znak"/>
    <w:basedOn w:val="Domylnaczcionkaakapitu"/>
    <w:link w:val="Stopka"/>
    <w:uiPriority w:val="99"/>
    <w:rsid w:val="00E22F3D"/>
    <w:rPr>
      <w:rFonts w:ascii="Arial" w:eastAsia="Times New Roman" w:hAnsi="Arial" w:cs="Times New Roman"/>
      <w:szCs w:val="24"/>
      <w:lang w:eastAsia="pl-PL"/>
    </w:rPr>
  </w:style>
  <w:style w:type="paragraph" w:styleId="Akapitzlist">
    <w:name w:val="List Paragraph"/>
    <w:basedOn w:val="Normalny"/>
    <w:uiPriority w:val="34"/>
    <w:qFormat/>
    <w:rsid w:val="00E22F3D"/>
    <w:pPr>
      <w:ind w:left="720"/>
      <w:contextualSpacing/>
    </w:pPr>
  </w:style>
  <w:style w:type="table" w:styleId="Siatkatabeli">
    <w:name w:val="Table Grid"/>
    <w:basedOn w:val="Standardowy"/>
    <w:uiPriority w:val="39"/>
    <w:rsid w:val="002C4D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C4D49"/>
    <w:pPr>
      <w:autoSpaceDE w:val="0"/>
      <w:autoSpaceDN w:val="0"/>
      <w:adjustRightInd w:val="0"/>
      <w:spacing w:after="0" w:line="240" w:lineRule="auto"/>
    </w:pPr>
    <w:rPr>
      <w:rFonts w:ascii="Times New Roman" w:hAnsi="Times New Roman" w:cs="Times New Roman"/>
      <w:color w:val="000000"/>
      <w:sz w:val="24"/>
      <w:szCs w:val="24"/>
    </w:rPr>
  </w:style>
  <w:style w:type="paragraph" w:styleId="Tekstdymka">
    <w:name w:val="Balloon Text"/>
    <w:basedOn w:val="Normalny"/>
    <w:link w:val="TekstdymkaZnak"/>
    <w:uiPriority w:val="99"/>
    <w:semiHidden/>
    <w:unhideWhenUsed/>
    <w:rsid w:val="007D5BFD"/>
    <w:rPr>
      <w:rFonts w:ascii="Segoe UI" w:hAnsi="Segoe UI" w:cs="Segoe UI"/>
      <w:sz w:val="18"/>
      <w:szCs w:val="18"/>
    </w:rPr>
  </w:style>
  <w:style w:type="character" w:customStyle="1" w:styleId="TekstdymkaZnak">
    <w:name w:val="Tekst dymka Znak"/>
    <w:basedOn w:val="Domylnaczcionkaakapitu"/>
    <w:link w:val="Tekstdymka"/>
    <w:uiPriority w:val="99"/>
    <w:semiHidden/>
    <w:rsid w:val="007D5BFD"/>
    <w:rPr>
      <w:rFonts w:ascii="Segoe UI" w:eastAsia="Times New Roman" w:hAnsi="Segoe UI" w:cs="Segoe UI"/>
      <w:sz w:val="18"/>
      <w:szCs w:val="18"/>
      <w:lang w:eastAsia="pl-PL"/>
    </w:rPr>
  </w:style>
  <w:style w:type="paragraph" w:styleId="Legenda">
    <w:name w:val="caption"/>
    <w:aliases w:val="Legenda Znak,Legenda Znak Znak Znak,Legenda Znak Znak Znak Znak,Legenda Znak Znak Znak Znak Znak Znak,Legenda Znak Znak Znak Znak Znak Znak Znak,Legenda Znak Znak,Legenda Znak Znak Znak Znak Znak Znak Znak Znak Znak Z,Legenda Znak Z,Char"/>
    <w:basedOn w:val="Normalny"/>
    <w:next w:val="Normalny"/>
    <w:link w:val="LegendaZnak1"/>
    <w:qFormat/>
    <w:rsid w:val="00685CC4"/>
    <w:pPr>
      <w:suppressAutoHyphens/>
      <w:jc w:val="left"/>
    </w:pPr>
    <w:rPr>
      <w:rFonts w:ascii="Times New Roman" w:hAnsi="Times New Roman"/>
      <w:b/>
      <w:bCs/>
      <w:sz w:val="20"/>
      <w:szCs w:val="20"/>
      <w:lang w:eastAsia="ar-SA"/>
    </w:rPr>
  </w:style>
  <w:style w:type="character" w:customStyle="1" w:styleId="LegendaZnak1">
    <w:name w:val="Legenda Znak1"/>
    <w:aliases w:val="Legenda Znak Znak1,Legenda Znak Znak Znak Znak1,Legenda Znak Znak Znak Znak Znak,Legenda Znak Znak Znak Znak Znak Znak Znak1,Legenda Znak Znak Znak Znak Znak Znak Znak Znak,Legenda Znak Znak Znak1,Legenda Znak Z Znak,Char Znak"/>
    <w:link w:val="Legenda"/>
    <w:rsid w:val="00685CC4"/>
    <w:rPr>
      <w:rFonts w:ascii="Times New Roman" w:eastAsia="Times New Roman" w:hAnsi="Times New Roman" w:cs="Times New Roman"/>
      <w:b/>
      <w:bCs/>
      <w:sz w:val="20"/>
      <w:szCs w:val="20"/>
      <w:lang w:eastAsia="ar-SA"/>
    </w:rPr>
  </w:style>
  <w:style w:type="paragraph" w:styleId="Tekstkomentarza">
    <w:name w:val="annotation text"/>
    <w:basedOn w:val="Normalny"/>
    <w:link w:val="TekstkomentarzaZnak"/>
    <w:uiPriority w:val="99"/>
    <w:semiHidden/>
    <w:unhideWhenUsed/>
    <w:rsid w:val="00685CC4"/>
    <w:rPr>
      <w:sz w:val="20"/>
      <w:szCs w:val="20"/>
    </w:rPr>
  </w:style>
  <w:style w:type="character" w:customStyle="1" w:styleId="TekstkomentarzaZnak">
    <w:name w:val="Tekst komentarza Znak"/>
    <w:basedOn w:val="Domylnaczcionkaakapitu"/>
    <w:link w:val="Tekstkomentarza"/>
    <w:uiPriority w:val="99"/>
    <w:semiHidden/>
    <w:rsid w:val="00685CC4"/>
    <w:rPr>
      <w:rFonts w:ascii="Arial" w:eastAsia="Times New Roman" w:hAnsi="Arial" w:cs="Times New Roman"/>
      <w:sz w:val="20"/>
      <w:szCs w:val="20"/>
      <w:lang w:eastAsia="pl-PL"/>
    </w:rPr>
  </w:style>
  <w:style w:type="paragraph" w:styleId="Tematkomentarza">
    <w:name w:val="annotation subject"/>
    <w:basedOn w:val="Tekstkomentarza"/>
    <w:next w:val="Tekstkomentarza"/>
    <w:link w:val="TematkomentarzaZnak"/>
    <w:rsid w:val="00685CC4"/>
    <w:pPr>
      <w:jc w:val="left"/>
    </w:pPr>
    <w:rPr>
      <w:rFonts w:ascii="Times New Roman" w:hAnsi="Times New Roman"/>
      <w:b/>
      <w:bCs/>
    </w:rPr>
  </w:style>
  <w:style w:type="character" w:customStyle="1" w:styleId="TematkomentarzaZnak">
    <w:name w:val="Temat komentarza Znak"/>
    <w:basedOn w:val="TekstkomentarzaZnak"/>
    <w:link w:val="Tematkomentarza"/>
    <w:rsid w:val="00685CC4"/>
    <w:rPr>
      <w:rFonts w:ascii="Times New Roman" w:eastAsia="Times New Roman" w:hAnsi="Times New Roman" w:cs="Times New Roman"/>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570745-432B-4DB2-BDCD-B0B570032C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336</TotalTime>
  <Pages>4</Pages>
  <Words>909</Words>
  <Characters>5458</Characters>
  <Application>Microsoft Office Word</Application>
  <DocSecurity>0</DocSecurity>
  <Lines>45</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15</cp:revision>
  <cp:lastPrinted>2017-11-30T12:38:00Z</cp:lastPrinted>
  <dcterms:created xsi:type="dcterms:W3CDTF">2017-10-09T11:29:00Z</dcterms:created>
  <dcterms:modified xsi:type="dcterms:W3CDTF">2017-11-30T12:38:00Z</dcterms:modified>
</cp:coreProperties>
</file>